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01F22" w14:textId="47627D35" w:rsidR="00D51346" w:rsidRPr="00C851C1" w:rsidRDefault="00C851C1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6A3E49" wp14:editId="2D3FA707">
                <wp:simplePos x="0" y="0"/>
                <wp:positionH relativeFrom="margin">
                  <wp:align>left</wp:align>
                </wp:positionH>
                <wp:positionV relativeFrom="paragraph">
                  <wp:posOffset>97790</wp:posOffset>
                </wp:positionV>
                <wp:extent cx="9791700" cy="6562725"/>
                <wp:effectExtent l="0" t="0" r="19050" b="2857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91700" cy="6562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2D0EA5A" id="Retângulo 1" o:spid="_x0000_s1026" style="position:absolute;margin-left:0;margin-top:7.7pt;width:771pt;height:516.75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" filled="f" strokecolor="black [3213]" strokeweight="1pt">
                <w10:wrap anchorx="margin"/>
              </v:rect>
            </w:pict>
          </mc:Fallback>
        </mc:AlternateContent>
      </w:r>
    </w:p>
    <w:p w14:paraId="58C587BB" w14:textId="77777777" w:rsidR="00C851C1" w:rsidRDefault="00C851C1" w:rsidP="00C851C1">
      <w:pPr>
        <w:jc w:val="center"/>
        <w:rPr>
          <w:sz w:val="32"/>
          <w:szCs w:val="32"/>
        </w:rPr>
      </w:pPr>
    </w:p>
    <w:p w14:paraId="4CFEC729" w14:textId="77777777" w:rsidR="00C851C1" w:rsidRDefault="00C851C1" w:rsidP="00C851C1">
      <w:pPr>
        <w:jc w:val="center"/>
        <w:rPr>
          <w:sz w:val="32"/>
          <w:szCs w:val="32"/>
        </w:rPr>
      </w:pPr>
    </w:p>
    <w:p w14:paraId="46E9B7CA" w14:textId="77777777" w:rsidR="00C851C1" w:rsidRDefault="00C851C1" w:rsidP="00C851C1">
      <w:pPr>
        <w:jc w:val="center"/>
        <w:rPr>
          <w:sz w:val="32"/>
          <w:szCs w:val="32"/>
        </w:rPr>
      </w:pPr>
    </w:p>
    <w:p w14:paraId="24961BA1" w14:textId="77777777" w:rsidR="00C851C1" w:rsidRDefault="00C851C1" w:rsidP="00C851C1">
      <w:pPr>
        <w:jc w:val="center"/>
        <w:rPr>
          <w:sz w:val="32"/>
          <w:szCs w:val="32"/>
        </w:rPr>
      </w:pPr>
    </w:p>
    <w:p w14:paraId="220D341E" w14:textId="77777777" w:rsidR="00C851C1" w:rsidRPr="00DB15F7" w:rsidRDefault="00C851C1" w:rsidP="00C851C1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D701B7A" w14:textId="3F3BB4F3" w:rsidR="00C851C1" w:rsidRPr="00DB15F7" w:rsidRDefault="00C851C1" w:rsidP="00C851C1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B15F7">
        <w:rPr>
          <w:rFonts w:ascii="Times New Roman" w:hAnsi="Times New Roman" w:cs="Times New Roman"/>
          <w:b/>
          <w:bCs/>
          <w:sz w:val="36"/>
          <w:szCs w:val="36"/>
        </w:rPr>
        <w:t>QUADRO COMPARATIVO COM AS ALTERAÇÕES PROPOSTAS</w:t>
      </w:r>
    </w:p>
    <w:p w14:paraId="70999D8D" w14:textId="097CAA11" w:rsidR="00500A52" w:rsidRPr="00DB15F7" w:rsidRDefault="00DB15F7" w:rsidP="00DB15F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t-BR"/>
        </w:rPr>
      </w:pPr>
      <w:r w:rsidRPr="00DB15F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t-BR"/>
        </w:rPr>
        <w:t>REGULAMENTO DO PLANO VIVA DE PREVIDÊNCIA E PECÚLIO – PVPP</w:t>
      </w:r>
    </w:p>
    <w:p w14:paraId="5F0466FF" w14:textId="0E950913" w:rsidR="00DB15F7" w:rsidRDefault="00DB15F7" w:rsidP="00DB15F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14:paraId="0689C88A" w14:textId="6EDF172B" w:rsidR="00DB15F7" w:rsidRDefault="00DB15F7" w:rsidP="00DB15F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14:paraId="7F88BFEF" w14:textId="3C3822A5" w:rsidR="00DB15F7" w:rsidRDefault="00DB15F7" w:rsidP="00DB15F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14:paraId="5095E04B" w14:textId="113FDCB4" w:rsidR="00DB15F7" w:rsidRDefault="00DB15F7" w:rsidP="00DB15F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14:paraId="5A02AEBF" w14:textId="33F6A88F" w:rsidR="00DB15F7" w:rsidRDefault="00DB15F7" w:rsidP="00DB15F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14:paraId="18AD4141" w14:textId="49AD2325" w:rsidR="00DB15F7" w:rsidRDefault="00DB15F7" w:rsidP="00DB15F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14:paraId="122A15B1" w14:textId="738ED335" w:rsidR="00DB15F7" w:rsidRDefault="00DB15F7" w:rsidP="00DB15F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14:paraId="49498307" w14:textId="2434773D" w:rsidR="00DB15F7" w:rsidRDefault="00DB15F7" w:rsidP="00DB15F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14:paraId="0BCF34E2" w14:textId="77777777" w:rsidR="00DB15F7" w:rsidRDefault="00DB15F7" w:rsidP="00DB15F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14:paraId="12CE7297" w14:textId="150EBC03" w:rsidR="00DB15F7" w:rsidRDefault="00DB15F7" w:rsidP="00DB15F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14:paraId="714F788F" w14:textId="469A5CD5" w:rsidR="00DB15F7" w:rsidRDefault="00DB15F7" w:rsidP="00DB15F7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t-BR"/>
        </w:rPr>
      </w:pPr>
      <w:r w:rsidRPr="00DB15F7">
        <w:rPr>
          <w:rFonts w:ascii="Times New Roman" w:eastAsia="Times New Roman" w:hAnsi="Times New Roman" w:cs="Times New Roman"/>
          <w:b/>
          <w:bCs/>
          <w:sz w:val="32"/>
          <w:szCs w:val="32"/>
          <w:lang w:eastAsia="pt-BR"/>
        </w:rPr>
        <w:t>Fundação Viva de Previdência</w:t>
      </w:r>
    </w:p>
    <w:p w14:paraId="2AE81FB0" w14:textId="4A38EC6D" w:rsidR="00AE1805" w:rsidRPr="00DB15F7" w:rsidRDefault="00AE1805" w:rsidP="00DB15F7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t-BR"/>
        </w:rPr>
        <w:t>Junho/2022</w:t>
      </w:r>
    </w:p>
    <w:p w14:paraId="20DADF67" w14:textId="5D596322" w:rsidR="00C851C1" w:rsidRPr="00AF356C" w:rsidRDefault="00C851C1" w:rsidP="00C851C1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7B94238" w14:textId="493D00B8" w:rsidR="00C851C1" w:rsidRPr="00AF356C" w:rsidRDefault="00C851C1" w:rsidP="00C851C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2"/>
        <w:gridCol w:w="5386"/>
        <w:gridCol w:w="4820"/>
      </w:tblGrid>
      <w:tr w:rsidR="00FB6967" w:rsidRPr="002A05E0" w14:paraId="1473EFED" w14:textId="77777777" w:rsidTr="001A153D">
        <w:trPr>
          <w:trHeight w:val="300"/>
        </w:trPr>
        <w:tc>
          <w:tcPr>
            <w:tcW w:w="5382" w:type="dxa"/>
            <w:shd w:val="clear" w:color="auto" w:fill="auto"/>
            <w:noWrap/>
            <w:vAlign w:val="center"/>
          </w:tcPr>
          <w:p w14:paraId="5F8F24E4" w14:textId="7CE61592" w:rsidR="00FB6967" w:rsidRPr="000F7513" w:rsidRDefault="00C851C1" w:rsidP="00DA135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</w:pPr>
            <w:bookmarkStart w:id="0" w:name="_Hlk22744897"/>
            <w:r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t>RE</w:t>
            </w:r>
            <w:r w:rsidR="00DA1350" w:rsidRPr="00DA1350"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t xml:space="preserve">GULAMENTO DO </w:t>
            </w:r>
            <w:r w:rsidR="00DB15F7"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t>PVPP</w:t>
            </w:r>
          </w:p>
        </w:tc>
        <w:tc>
          <w:tcPr>
            <w:tcW w:w="5386" w:type="dxa"/>
            <w:vAlign w:val="center"/>
          </w:tcPr>
          <w:p w14:paraId="11872269" w14:textId="0FC12297" w:rsidR="00FB6967" w:rsidRPr="00201544" w:rsidRDefault="00DA1350" w:rsidP="00DA135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</w:pPr>
            <w:r w:rsidRPr="00DA1350"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t xml:space="preserve">REGULAMENTO DO </w:t>
            </w:r>
            <w:r w:rsidR="00DB15F7"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t>PVPP</w:t>
            </w:r>
          </w:p>
        </w:tc>
        <w:tc>
          <w:tcPr>
            <w:tcW w:w="4820" w:type="dxa"/>
            <w:vAlign w:val="center"/>
          </w:tcPr>
          <w:p w14:paraId="083FD8FC" w14:textId="41338D9B" w:rsidR="00FB6967" w:rsidRPr="000F7513" w:rsidRDefault="00FB6967" w:rsidP="00FB6967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t-BR"/>
              </w:rPr>
            </w:pPr>
          </w:p>
        </w:tc>
      </w:tr>
      <w:tr w:rsidR="00FB6967" w:rsidRPr="002A05E0" w14:paraId="3B6FF506" w14:textId="77777777" w:rsidTr="001A153D">
        <w:trPr>
          <w:trHeight w:val="300"/>
        </w:trPr>
        <w:tc>
          <w:tcPr>
            <w:tcW w:w="5382" w:type="dxa"/>
            <w:shd w:val="clear" w:color="auto" w:fill="AEAAAA" w:themeFill="background2" w:themeFillShade="BF"/>
            <w:noWrap/>
            <w:vAlign w:val="center"/>
          </w:tcPr>
          <w:p w14:paraId="3EC8094D" w14:textId="63DBCB74" w:rsidR="00FB6967" w:rsidRPr="00DA1350" w:rsidRDefault="00FB6967" w:rsidP="00FB69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</w:pPr>
            <w:r w:rsidRPr="00DA1350"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t>CAPÍTULO I</w:t>
            </w:r>
            <w:r w:rsidR="00FF0B78"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t>I</w:t>
            </w:r>
            <w:r w:rsidR="00AE7D4A"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t xml:space="preserve"> - </w:t>
            </w:r>
            <w:r w:rsidR="00AE7D4A" w:rsidRPr="00DA1350"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t>D</w:t>
            </w:r>
            <w:r w:rsidR="00AE7D4A"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t>AS DEFINIÇÕES</w:t>
            </w:r>
          </w:p>
        </w:tc>
        <w:tc>
          <w:tcPr>
            <w:tcW w:w="5386" w:type="dxa"/>
            <w:shd w:val="clear" w:color="auto" w:fill="AEAAAA" w:themeFill="background2" w:themeFillShade="BF"/>
            <w:vAlign w:val="center"/>
          </w:tcPr>
          <w:p w14:paraId="1B199D46" w14:textId="063195F2" w:rsidR="00FB6967" w:rsidRPr="00DA1350" w:rsidRDefault="00FB6967" w:rsidP="00FB69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</w:pPr>
            <w:r w:rsidRPr="00DA1350"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t>CAPÍTULO I</w:t>
            </w:r>
            <w:r w:rsidR="00FF0B78"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t>I</w:t>
            </w:r>
            <w:r w:rsidR="00AE7D4A"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t xml:space="preserve"> - </w:t>
            </w:r>
            <w:r w:rsidR="00AE7D4A" w:rsidRPr="00DA1350"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t>D</w:t>
            </w:r>
            <w:r w:rsidR="00AE7D4A"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t>AS DEFINIÇÕES</w:t>
            </w:r>
          </w:p>
        </w:tc>
        <w:tc>
          <w:tcPr>
            <w:tcW w:w="4820" w:type="dxa"/>
            <w:shd w:val="clear" w:color="auto" w:fill="AEAAAA" w:themeFill="background2" w:themeFillShade="BF"/>
            <w:vAlign w:val="center"/>
          </w:tcPr>
          <w:p w14:paraId="40B35927" w14:textId="77777777" w:rsidR="00FB6967" w:rsidRPr="000F7513" w:rsidRDefault="00FB6967" w:rsidP="00FB696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t-BR"/>
              </w:rPr>
            </w:pPr>
          </w:p>
        </w:tc>
      </w:tr>
      <w:tr w:rsidR="00FB6967" w:rsidRPr="002A05E0" w14:paraId="2C036D34" w14:textId="77777777" w:rsidTr="00F86369">
        <w:trPr>
          <w:trHeight w:val="5454"/>
        </w:trPr>
        <w:tc>
          <w:tcPr>
            <w:tcW w:w="5382" w:type="dxa"/>
            <w:shd w:val="clear" w:color="auto" w:fill="auto"/>
            <w:noWrap/>
            <w:vAlign w:val="center"/>
            <w:hideMark/>
          </w:tcPr>
          <w:p w14:paraId="167A6348" w14:textId="350C7C63" w:rsidR="007754BC" w:rsidRDefault="00631BA9" w:rsidP="00FB6967">
            <w:pPr>
              <w:spacing w:after="0" w:line="240" w:lineRule="auto"/>
              <w:jc w:val="both"/>
            </w:pPr>
            <w:r w:rsidRPr="00631BA9"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t xml:space="preserve">Art. </w:t>
            </w:r>
            <w:r w:rsidR="00FF0B78"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t>2</w:t>
            </w:r>
            <w:r w:rsidRPr="00631BA9"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t xml:space="preserve">º - </w:t>
            </w:r>
            <w:r w:rsidR="007754BC">
              <w:t>Para efeito deste Regulamento entende-se por:</w:t>
            </w:r>
          </w:p>
          <w:p w14:paraId="3B0CC445" w14:textId="27C856CC" w:rsidR="007754BC" w:rsidRDefault="007754BC" w:rsidP="00FB696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</w:pPr>
            <w:r>
              <w:t>(...)</w:t>
            </w:r>
          </w:p>
          <w:p w14:paraId="0EB53050" w14:textId="27C04741" w:rsidR="00FB6967" w:rsidRPr="000F7513" w:rsidRDefault="00FF0B78" w:rsidP="00FB696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</w:pPr>
            <w:r>
              <w:t>INPC: Índice Nacional de Preços ao Consumidor, apurado pelo Instituto Brasileiro de Geografia e Estatística – IBGE.</w:t>
            </w:r>
          </w:p>
        </w:tc>
        <w:tc>
          <w:tcPr>
            <w:tcW w:w="5386" w:type="dxa"/>
            <w:vAlign w:val="center"/>
          </w:tcPr>
          <w:p w14:paraId="10FF2878" w14:textId="1D7B7B3F" w:rsidR="007754BC" w:rsidRDefault="00FF0B78" w:rsidP="00FB696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</w:pPr>
            <w:r w:rsidRPr="00631BA9"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t xml:space="preserve">Art. </w:t>
            </w:r>
            <w:r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t>2</w:t>
            </w:r>
            <w:r w:rsidRPr="00631BA9"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t xml:space="preserve">º - </w:t>
            </w:r>
            <w:r w:rsidR="007754BC">
              <w:t>Para efeito deste Regulamento entende-se por:</w:t>
            </w:r>
          </w:p>
          <w:p w14:paraId="37697A8E" w14:textId="37F45244" w:rsidR="007754BC" w:rsidRPr="007754BC" w:rsidRDefault="007754BC" w:rsidP="00FB6967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7754BC">
              <w:rPr>
                <w:rFonts w:eastAsia="Times New Roman" w:cstheme="minorHAnsi"/>
                <w:color w:val="000000" w:themeColor="text1"/>
                <w:lang w:eastAsia="pt-BR"/>
              </w:rPr>
              <w:t>(...)</w:t>
            </w:r>
          </w:p>
          <w:p w14:paraId="580B325F" w14:textId="7C883493" w:rsidR="00FB6967" w:rsidRPr="002A05E0" w:rsidRDefault="007754BC" w:rsidP="00FB696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</w:pPr>
            <w:r w:rsidRPr="0059353A">
              <w:rPr>
                <w:rFonts w:eastAsia="Times New Roman" w:cstheme="minorHAnsi"/>
                <w:b/>
                <w:bCs/>
                <w:color w:val="538135" w:themeColor="accent6" w:themeShade="BF"/>
                <w:lang w:eastAsia="pt-BR"/>
              </w:rPr>
              <w:t xml:space="preserve">ÍNDICE DO PLANO: </w:t>
            </w:r>
            <w:r w:rsidRPr="0059353A">
              <w:rPr>
                <w:b/>
                <w:bCs/>
                <w:color w:val="538135" w:themeColor="accent6" w:themeShade="BF"/>
              </w:rPr>
              <w:t>IPCA: Índice Nacional de Preços ao Consumidor Amplo</w:t>
            </w:r>
            <w:r w:rsidR="00FF0B78">
              <w:t>, apurado pelo Instituto Brasileiro de Geografia e Estatística – IBGE.</w:t>
            </w:r>
          </w:p>
        </w:tc>
        <w:tc>
          <w:tcPr>
            <w:tcW w:w="4820" w:type="dxa"/>
          </w:tcPr>
          <w:p w14:paraId="37D9BCF5" w14:textId="73DE85EB" w:rsidR="00A433AF" w:rsidRDefault="00A433AF" w:rsidP="00AD0166">
            <w:pPr>
              <w:spacing w:after="0"/>
              <w:contextualSpacing/>
              <w:jc w:val="both"/>
              <w:rPr>
                <w:rFonts w:eastAsia="Times New Roman" w:cstheme="minorHAnsi"/>
                <w:color w:val="538135" w:themeColor="accent6" w:themeShade="BF"/>
                <w:lang w:eastAsia="pt-BR"/>
              </w:rPr>
            </w:pPr>
            <w:r>
              <w:rPr>
                <w:rFonts w:eastAsia="Times New Roman" w:cstheme="minorHAnsi"/>
                <w:color w:val="538135" w:themeColor="accent6" w:themeShade="BF"/>
                <w:lang w:eastAsia="pt-BR"/>
              </w:rPr>
              <w:t>Criação d</w:t>
            </w:r>
            <w:r w:rsidRPr="00A433AF">
              <w:rPr>
                <w:rFonts w:eastAsia="Times New Roman" w:cstheme="minorHAnsi"/>
                <w:color w:val="538135" w:themeColor="accent6" w:themeShade="BF"/>
                <w:lang w:eastAsia="pt-BR"/>
              </w:rPr>
              <w:t xml:space="preserve">a definição de Índice do Plano, passando a fazer </w:t>
            </w:r>
            <w:r>
              <w:rPr>
                <w:rFonts w:eastAsia="Times New Roman" w:cstheme="minorHAnsi"/>
                <w:color w:val="538135" w:themeColor="accent6" w:themeShade="BF"/>
                <w:lang w:eastAsia="pt-BR"/>
              </w:rPr>
              <w:t>referência</w:t>
            </w:r>
            <w:r w:rsidRPr="00A433AF">
              <w:rPr>
                <w:rFonts w:eastAsia="Times New Roman" w:cstheme="minorHAnsi"/>
                <w:color w:val="538135" w:themeColor="accent6" w:themeShade="BF"/>
                <w:lang w:eastAsia="pt-BR"/>
              </w:rPr>
              <w:t xml:space="preserve"> ao índice específico apenas no sumário e não mais no texto corrido do regulamento</w:t>
            </w:r>
            <w:r>
              <w:rPr>
                <w:rFonts w:eastAsia="Times New Roman" w:cstheme="minorHAnsi"/>
                <w:color w:val="538135" w:themeColor="accent6" w:themeShade="BF"/>
                <w:lang w:eastAsia="pt-BR"/>
              </w:rPr>
              <w:t>.</w:t>
            </w:r>
          </w:p>
          <w:p w14:paraId="359F9885" w14:textId="77777777" w:rsidR="00A433AF" w:rsidRDefault="00A433AF" w:rsidP="00AD0166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color w:val="538135" w:themeColor="accent6" w:themeShade="BF"/>
                <w:lang w:eastAsia="pt-BR"/>
              </w:rPr>
            </w:pPr>
          </w:p>
          <w:p w14:paraId="51E8D9C7" w14:textId="747CAE8F" w:rsidR="009714B3" w:rsidRDefault="0059353A" w:rsidP="00AD0166">
            <w:pPr>
              <w:spacing w:after="0"/>
              <w:contextualSpacing/>
              <w:jc w:val="both"/>
              <w:rPr>
                <w:rFonts w:eastAsia="Times New Roman" w:cstheme="minorHAnsi"/>
                <w:color w:val="538135" w:themeColor="accent6" w:themeShade="BF"/>
                <w:lang w:eastAsia="pt-BR"/>
              </w:rPr>
            </w:pPr>
            <w:r w:rsidRPr="004A15A6">
              <w:rPr>
                <w:rFonts w:eastAsia="Times New Roman" w:cstheme="minorHAnsi"/>
                <w:color w:val="538135" w:themeColor="accent6" w:themeShade="BF"/>
                <w:lang w:eastAsia="pt-BR"/>
              </w:rPr>
              <w:t xml:space="preserve">Alteração do índice do plano, </w:t>
            </w:r>
            <w:r w:rsidR="004A15A6" w:rsidRPr="004A15A6">
              <w:rPr>
                <w:rFonts w:eastAsia="Times New Roman" w:cstheme="minorHAnsi"/>
                <w:color w:val="538135" w:themeColor="accent6" w:themeShade="BF"/>
                <w:lang w:eastAsia="pt-BR"/>
              </w:rPr>
              <w:t>cuja utilização se restringe</w:t>
            </w:r>
            <w:r w:rsidRPr="004A15A6">
              <w:rPr>
                <w:rFonts w:eastAsia="Times New Roman" w:cstheme="minorHAnsi"/>
                <w:color w:val="538135" w:themeColor="accent6" w:themeShade="BF"/>
                <w:lang w:eastAsia="pt-BR"/>
              </w:rPr>
              <w:t xml:space="preserve"> </w:t>
            </w:r>
            <w:r w:rsidR="001A153D">
              <w:rPr>
                <w:rFonts w:eastAsia="Times New Roman" w:cstheme="minorHAnsi"/>
                <w:color w:val="538135" w:themeColor="accent6" w:themeShade="BF"/>
                <w:lang w:eastAsia="pt-BR"/>
              </w:rPr>
              <w:t>à</w:t>
            </w:r>
            <w:r w:rsidRPr="004A15A6">
              <w:rPr>
                <w:rFonts w:eastAsia="Times New Roman" w:cstheme="minorHAnsi"/>
                <w:color w:val="538135" w:themeColor="accent6" w:themeShade="BF"/>
                <w:lang w:eastAsia="pt-BR"/>
              </w:rPr>
              <w:t xml:space="preserve"> atualização de valores de referência e atualização das contribuições.</w:t>
            </w:r>
            <w:r w:rsidR="009714B3">
              <w:rPr>
                <w:rFonts w:eastAsia="Times New Roman" w:cstheme="minorHAnsi"/>
                <w:color w:val="538135" w:themeColor="accent6" w:themeShade="BF"/>
                <w:lang w:eastAsia="pt-BR"/>
              </w:rPr>
              <w:t xml:space="preserve"> A alteração tem como objetivo permitir a vinculação da meta atuarial do Plano ao IPCA, indexador atrelado aos títulos públicos federais.</w:t>
            </w:r>
          </w:p>
          <w:p w14:paraId="6E41A3DA" w14:textId="77777777" w:rsidR="00AD0166" w:rsidRDefault="00AD0166" w:rsidP="00AD0166">
            <w:pPr>
              <w:spacing w:after="0"/>
              <w:contextualSpacing/>
              <w:jc w:val="both"/>
              <w:rPr>
                <w:rFonts w:eastAsia="Times New Roman" w:cstheme="minorHAnsi"/>
                <w:color w:val="538135" w:themeColor="accent6" w:themeShade="BF"/>
                <w:lang w:eastAsia="pt-BR"/>
              </w:rPr>
            </w:pPr>
          </w:p>
          <w:p w14:paraId="40984106" w14:textId="6CF784BA" w:rsidR="00FB6967" w:rsidRPr="004A15A6" w:rsidRDefault="0059353A" w:rsidP="00FF0B78">
            <w:pPr>
              <w:jc w:val="both"/>
            </w:pPr>
            <w:r w:rsidRPr="004A15A6">
              <w:rPr>
                <w:rFonts w:eastAsia="Times New Roman" w:cstheme="minorHAnsi"/>
                <w:color w:val="538135" w:themeColor="accent6" w:themeShade="BF"/>
                <w:lang w:eastAsia="pt-BR"/>
              </w:rPr>
              <w:t xml:space="preserve">Conforme disposto no </w:t>
            </w:r>
            <w:r w:rsidR="009B1F5F" w:rsidRPr="004A15A6">
              <w:rPr>
                <w:rFonts w:eastAsia="Times New Roman" w:cstheme="minorHAnsi"/>
                <w:color w:val="538135" w:themeColor="accent6" w:themeShade="BF"/>
                <w:lang w:eastAsia="pt-BR"/>
              </w:rPr>
              <w:t xml:space="preserve">Expediente Explicativo que acompanha </w:t>
            </w:r>
            <w:r w:rsidR="001A153D">
              <w:rPr>
                <w:rFonts w:eastAsia="Times New Roman" w:cstheme="minorHAnsi"/>
                <w:color w:val="538135" w:themeColor="accent6" w:themeShade="BF"/>
                <w:lang w:eastAsia="pt-BR"/>
              </w:rPr>
              <w:t>o</w:t>
            </w:r>
            <w:r w:rsidR="009B1F5F" w:rsidRPr="004A15A6">
              <w:rPr>
                <w:rFonts w:eastAsia="Times New Roman" w:cstheme="minorHAnsi"/>
                <w:color w:val="538135" w:themeColor="accent6" w:themeShade="BF"/>
                <w:lang w:eastAsia="pt-BR"/>
              </w:rPr>
              <w:t xml:space="preserve"> processo, essa alteração não se </w:t>
            </w:r>
            <w:r w:rsidR="004A15A6" w:rsidRPr="004A15A6">
              <w:rPr>
                <w:rFonts w:eastAsia="Times New Roman" w:cstheme="minorHAnsi"/>
                <w:color w:val="538135" w:themeColor="accent6" w:themeShade="BF"/>
                <w:lang w:eastAsia="pt-BR"/>
              </w:rPr>
              <w:t>conf</w:t>
            </w:r>
            <w:r w:rsidR="001A153D">
              <w:rPr>
                <w:rFonts w:eastAsia="Times New Roman" w:cstheme="minorHAnsi"/>
                <w:color w:val="538135" w:themeColor="accent6" w:themeShade="BF"/>
                <w:lang w:eastAsia="pt-BR"/>
              </w:rPr>
              <w:t>igura</w:t>
            </w:r>
            <w:r w:rsidR="009B1F5F" w:rsidRPr="004A15A6">
              <w:rPr>
                <w:rFonts w:eastAsia="Times New Roman" w:cstheme="minorHAnsi"/>
                <w:color w:val="538135" w:themeColor="accent6" w:themeShade="BF"/>
                <w:lang w:eastAsia="pt-BR"/>
              </w:rPr>
              <w:t xml:space="preserve"> como mudança de alteração do indexador para </w:t>
            </w:r>
            <w:r w:rsidR="004A15A6" w:rsidRPr="004A15A6">
              <w:rPr>
                <w:rFonts w:eastAsia="Times New Roman" w:cstheme="minorHAnsi"/>
                <w:color w:val="538135" w:themeColor="accent6" w:themeShade="BF"/>
                <w:lang w:eastAsia="pt-BR"/>
              </w:rPr>
              <w:t>reajuste</w:t>
            </w:r>
            <w:r w:rsidR="009B1F5F" w:rsidRPr="004A15A6">
              <w:rPr>
                <w:rFonts w:eastAsia="Times New Roman" w:cstheme="minorHAnsi"/>
                <w:color w:val="538135" w:themeColor="accent6" w:themeShade="BF"/>
                <w:lang w:eastAsia="pt-BR"/>
              </w:rPr>
              <w:t xml:space="preserve"> dos benefícios</w:t>
            </w:r>
            <w:r w:rsidR="004A15A6" w:rsidRPr="004A15A6">
              <w:rPr>
                <w:rFonts w:eastAsia="Times New Roman" w:cstheme="minorHAnsi"/>
                <w:color w:val="538135" w:themeColor="accent6" w:themeShade="BF"/>
                <w:lang w:eastAsia="pt-BR"/>
              </w:rPr>
              <w:t xml:space="preserve"> concedidos.</w:t>
            </w:r>
            <w:r w:rsidR="009B1F5F" w:rsidRPr="004A15A6">
              <w:rPr>
                <w:color w:val="538135" w:themeColor="accent6" w:themeShade="BF"/>
              </w:rPr>
              <w:t xml:space="preserve"> </w:t>
            </w:r>
            <w:r w:rsidR="004A15A6" w:rsidRPr="004A15A6">
              <w:rPr>
                <w:color w:val="538135" w:themeColor="accent6" w:themeShade="BF"/>
              </w:rPr>
              <w:t>O Plano</w:t>
            </w:r>
            <w:r w:rsidR="001A153D">
              <w:rPr>
                <w:color w:val="538135" w:themeColor="accent6" w:themeShade="BF"/>
              </w:rPr>
              <w:t xml:space="preserve"> PVPP</w:t>
            </w:r>
            <w:r w:rsidR="004A15A6" w:rsidRPr="004A15A6">
              <w:rPr>
                <w:color w:val="538135" w:themeColor="accent6" w:themeShade="BF"/>
              </w:rPr>
              <w:t xml:space="preserve"> prevê o pagamento de rendas na modalidade de contribuição definida e de pecúlio por morte, logo, </w:t>
            </w:r>
            <w:r w:rsidR="009B1F5F" w:rsidRPr="004A15A6">
              <w:rPr>
                <w:color w:val="538135" w:themeColor="accent6" w:themeShade="BF"/>
              </w:rPr>
              <w:t xml:space="preserve">não há pagamento de renda </w:t>
            </w:r>
            <w:r w:rsidR="004A15A6" w:rsidRPr="004A15A6">
              <w:rPr>
                <w:color w:val="538135" w:themeColor="accent6" w:themeShade="BF"/>
              </w:rPr>
              <w:t>na modalidade de benefício definido</w:t>
            </w:r>
            <w:r w:rsidR="001A153D">
              <w:rPr>
                <w:color w:val="538135" w:themeColor="accent6" w:themeShade="BF"/>
              </w:rPr>
              <w:t>.</w:t>
            </w:r>
          </w:p>
        </w:tc>
      </w:tr>
      <w:tr w:rsidR="00AE7D4A" w:rsidRPr="002A05E0" w14:paraId="518CC447" w14:textId="77777777" w:rsidTr="001A153D">
        <w:trPr>
          <w:trHeight w:val="239"/>
        </w:trPr>
        <w:tc>
          <w:tcPr>
            <w:tcW w:w="5382" w:type="dxa"/>
            <w:shd w:val="clear" w:color="auto" w:fill="AEAAAA" w:themeFill="background2" w:themeFillShade="BF"/>
            <w:noWrap/>
            <w:vAlign w:val="center"/>
          </w:tcPr>
          <w:p w14:paraId="751F1594" w14:textId="5050CB36" w:rsidR="00AE7D4A" w:rsidRPr="005139B9" w:rsidRDefault="00AE7D4A" w:rsidP="00AE7D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</w:pPr>
            <w:r w:rsidRPr="00DA1350"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t>CAPÍTULO I</w:t>
            </w:r>
            <w:r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t>I - DO PLANO DE CUSTEIO</w:t>
            </w:r>
          </w:p>
        </w:tc>
        <w:tc>
          <w:tcPr>
            <w:tcW w:w="5386" w:type="dxa"/>
            <w:shd w:val="clear" w:color="auto" w:fill="AEAAAA" w:themeFill="background2" w:themeFillShade="BF"/>
            <w:vAlign w:val="center"/>
          </w:tcPr>
          <w:p w14:paraId="448BD543" w14:textId="37A505BD" w:rsidR="00AE7D4A" w:rsidRPr="005139B9" w:rsidRDefault="00AE7D4A" w:rsidP="00AE7D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</w:pPr>
            <w:r w:rsidRPr="00DA1350"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t>CAPÍTULO I</w:t>
            </w:r>
            <w:r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t>I - DO PLANO DE CUSTEIO</w:t>
            </w:r>
          </w:p>
        </w:tc>
        <w:tc>
          <w:tcPr>
            <w:tcW w:w="4820" w:type="dxa"/>
            <w:shd w:val="clear" w:color="auto" w:fill="AEAAAA" w:themeFill="background2" w:themeFillShade="BF"/>
            <w:vAlign w:val="center"/>
          </w:tcPr>
          <w:p w14:paraId="438146FA" w14:textId="77777777" w:rsidR="00AE7D4A" w:rsidRPr="00FC09A0" w:rsidRDefault="00AE7D4A" w:rsidP="00AE7D4A">
            <w:pPr>
              <w:spacing w:after="0" w:line="240" w:lineRule="auto"/>
              <w:jc w:val="both"/>
              <w:rPr>
                <w:rFonts w:eastAsia="Times New Roman" w:cstheme="minorHAnsi"/>
                <w:color w:val="2F5496" w:themeColor="accent1" w:themeShade="BF"/>
                <w:lang w:eastAsia="pt-BR"/>
              </w:rPr>
            </w:pPr>
          </w:p>
        </w:tc>
      </w:tr>
      <w:tr w:rsidR="00AE7D4A" w:rsidRPr="002A05E0" w14:paraId="0CDA752E" w14:textId="77777777" w:rsidTr="00AE7D4A">
        <w:trPr>
          <w:trHeight w:val="239"/>
        </w:trPr>
        <w:tc>
          <w:tcPr>
            <w:tcW w:w="5382" w:type="dxa"/>
            <w:shd w:val="clear" w:color="auto" w:fill="auto"/>
            <w:noWrap/>
            <w:vAlign w:val="center"/>
          </w:tcPr>
          <w:p w14:paraId="7CB029DD" w14:textId="51BAA5D8" w:rsidR="00AE7D4A" w:rsidRDefault="00AE7D4A" w:rsidP="00AE7D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t>SEÇÃO II - DAS CONTRIBUIÇÕES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D430FA1" w14:textId="57388E74" w:rsidR="00AE7D4A" w:rsidRDefault="00AE7D4A" w:rsidP="00AE7D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t>SEÇÃO II - DAS CONTRIBUIÇÕES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60BB4F34" w14:textId="77777777" w:rsidR="00AE7D4A" w:rsidRPr="00FC09A0" w:rsidRDefault="00AE7D4A" w:rsidP="00AE7D4A">
            <w:pPr>
              <w:spacing w:after="0" w:line="240" w:lineRule="auto"/>
              <w:jc w:val="both"/>
              <w:rPr>
                <w:rFonts w:eastAsia="Times New Roman" w:cstheme="minorHAnsi"/>
                <w:color w:val="2F5496" w:themeColor="accent1" w:themeShade="BF"/>
                <w:lang w:eastAsia="pt-BR"/>
              </w:rPr>
            </w:pPr>
          </w:p>
        </w:tc>
      </w:tr>
      <w:tr w:rsidR="00AE7D4A" w:rsidRPr="002A05E0" w14:paraId="0C9E4DC2" w14:textId="77777777" w:rsidTr="00AD0166">
        <w:trPr>
          <w:trHeight w:val="239"/>
        </w:trPr>
        <w:tc>
          <w:tcPr>
            <w:tcW w:w="5382" w:type="dxa"/>
            <w:shd w:val="clear" w:color="auto" w:fill="auto"/>
            <w:noWrap/>
            <w:vAlign w:val="center"/>
          </w:tcPr>
          <w:p w14:paraId="377D2C20" w14:textId="18BAB990" w:rsidR="00AD0166" w:rsidRPr="00402591" w:rsidRDefault="00AE7D4A" w:rsidP="00AE7D4A">
            <w:pPr>
              <w:spacing w:after="0" w:line="240" w:lineRule="auto"/>
              <w:jc w:val="both"/>
            </w:pPr>
            <w:r w:rsidRPr="00AE7D4A">
              <w:rPr>
                <w:b/>
                <w:bCs/>
              </w:rPr>
              <w:t>Art. 10º</w:t>
            </w:r>
            <w:r>
              <w:t xml:space="preserve"> A Contribuição Básica, de caráter mensal e obrigatório, será livremente escolhida e vertida pelo Participante, observado o valor mínimo de R$ 50,00 (cinquenta reais).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812983F" w14:textId="18CEE331" w:rsidR="00AD0166" w:rsidRPr="00402591" w:rsidRDefault="00AE7D4A" w:rsidP="00AE7D4A">
            <w:pPr>
              <w:spacing w:after="0" w:line="240" w:lineRule="auto"/>
              <w:jc w:val="both"/>
            </w:pPr>
            <w:r w:rsidRPr="00AE7D4A">
              <w:rPr>
                <w:b/>
                <w:bCs/>
              </w:rPr>
              <w:t>Art. 10º</w:t>
            </w:r>
            <w:r>
              <w:t xml:space="preserve"> A Contribuição Básica, de caráter mensal e obrigatório, será livremente escolhida e vertida pelo Participante, observado o valor mínimo de R</w:t>
            </w:r>
            <w:r w:rsidRPr="00457234">
              <w:t>$</w:t>
            </w:r>
            <w:r w:rsidRPr="00457234">
              <w:rPr>
                <w:b/>
                <w:bCs/>
                <w:color w:val="FF0000"/>
              </w:rPr>
              <w:t xml:space="preserve"> </w:t>
            </w:r>
            <w:r w:rsidRPr="00927813">
              <w:rPr>
                <w:b/>
                <w:bCs/>
                <w:color w:val="538135" w:themeColor="accent6" w:themeShade="BF"/>
              </w:rPr>
              <w:t>5</w:t>
            </w:r>
            <w:r w:rsidR="00457234" w:rsidRPr="00927813">
              <w:rPr>
                <w:b/>
                <w:bCs/>
                <w:color w:val="538135" w:themeColor="accent6" w:themeShade="BF"/>
              </w:rPr>
              <w:t>8,79</w:t>
            </w:r>
            <w:r w:rsidRPr="00927813">
              <w:rPr>
                <w:b/>
                <w:bCs/>
                <w:color w:val="538135" w:themeColor="accent6" w:themeShade="BF"/>
              </w:rPr>
              <w:t xml:space="preserve"> (cinquenta </w:t>
            </w:r>
            <w:r w:rsidR="00457234" w:rsidRPr="00927813">
              <w:rPr>
                <w:b/>
                <w:bCs/>
                <w:color w:val="538135" w:themeColor="accent6" w:themeShade="BF"/>
              </w:rPr>
              <w:t>e oito reais e setenta e nove centavos</w:t>
            </w:r>
            <w:r w:rsidRPr="00927813">
              <w:rPr>
                <w:b/>
                <w:bCs/>
                <w:color w:val="538135" w:themeColor="accent6" w:themeShade="BF"/>
              </w:rPr>
              <w:t>)</w:t>
            </w:r>
            <w:r w:rsidR="00457234" w:rsidRPr="00927813">
              <w:rPr>
                <w:b/>
                <w:bCs/>
                <w:color w:val="538135" w:themeColor="accent6" w:themeShade="BF"/>
              </w:rPr>
              <w:t xml:space="preserve"> posicionado na data-base de janeiro de 2022</w:t>
            </w:r>
            <w:r w:rsidRPr="00927813">
              <w:rPr>
                <w:b/>
                <w:bCs/>
                <w:color w:val="538135" w:themeColor="accent6" w:themeShade="BF"/>
              </w:rPr>
              <w:t>.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5C6793CF" w14:textId="18C7BB15" w:rsidR="00AE7D4A" w:rsidRPr="00FC09A0" w:rsidRDefault="00D4578A" w:rsidP="00927813">
            <w:pPr>
              <w:jc w:val="both"/>
              <w:rPr>
                <w:rFonts w:eastAsia="Times New Roman" w:cstheme="minorHAnsi"/>
                <w:color w:val="2F5496" w:themeColor="accent1" w:themeShade="BF"/>
                <w:lang w:eastAsia="pt-BR"/>
              </w:rPr>
            </w:pPr>
            <w:r w:rsidRPr="00927813">
              <w:rPr>
                <w:color w:val="538135" w:themeColor="accent6" w:themeShade="BF"/>
              </w:rPr>
              <w:t>Atualização do valor da contribuição básica, em cumprimento à exigência realizada pela PREVIC por meio da NT nº 400/2022, em relação ao processo 44011.001915/2022-01.</w:t>
            </w:r>
          </w:p>
        </w:tc>
      </w:tr>
      <w:tr w:rsidR="00AE7D4A" w:rsidRPr="002A05E0" w14:paraId="2B5A24D0" w14:textId="77777777" w:rsidTr="00AD0166">
        <w:trPr>
          <w:trHeight w:val="239"/>
        </w:trPr>
        <w:tc>
          <w:tcPr>
            <w:tcW w:w="5382" w:type="dxa"/>
            <w:shd w:val="clear" w:color="auto" w:fill="auto"/>
            <w:noWrap/>
            <w:vAlign w:val="center"/>
          </w:tcPr>
          <w:p w14:paraId="037769DC" w14:textId="7CA0D696" w:rsidR="00AE7D4A" w:rsidRDefault="00AD0166" w:rsidP="00AD0166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</w:pPr>
            <w:r>
              <w:t xml:space="preserve">§ 1º O valor mínimo da Contribuição Básica será atualizado anualmente, no mês de janeiro de cada ano, pelo INPC do período de janeiro a dezembro do ano precedente ao de </w:t>
            </w:r>
            <w:r>
              <w:lastRenderedPageBreak/>
              <w:t>competência da atualização, atendida a proporcionalidade entre o mês da data de aprovação do Plano e o mês de dezembro do primeiro ano de sua operação.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724DCD7" w14:textId="797F696F" w:rsidR="00AE7D4A" w:rsidRDefault="00AD0166" w:rsidP="00AD0166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</w:pPr>
            <w:r>
              <w:lastRenderedPageBreak/>
              <w:t xml:space="preserve">§ 1º O valor mínimo da Contribuição Básica será atualizado anualmente, no mês de janeiro de cada ano, pelo </w:t>
            </w:r>
            <w:r w:rsidRPr="00AD0166">
              <w:rPr>
                <w:b/>
                <w:bCs/>
                <w:color w:val="538135" w:themeColor="accent6" w:themeShade="BF"/>
              </w:rPr>
              <w:t>Índice do Plano</w:t>
            </w:r>
            <w:r w:rsidRPr="00AD0166">
              <w:rPr>
                <w:color w:val="538135" w:themeColor="accent6" w:themeShade="BF"/>
              </w:rPr>
              <w:t xml:space="preserve"> </w:t>
            </w:r>
            <w:r>
              <w:t xml:space="preserve">do período de janeiro a dezembro do ano precedente </w:t>
            </w:r>
            <w:r>
              <w:lastRenderedPageBreak/>
              <w:t>ao de competência da atualização, atendida a proporcionalidade entre o mês da data de aprovação do Plano e o mês de dezembro do primeiro ano de sua operação</w:t>
            </w:r>
            <w:r w:rsidR="00A141D2">
              <w:t>.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7C38D541" w14:textId="00771C13" w:rsidR="00AE7D4A" w:rsidRPr="00FC09A0" w:rsidRDefault="00AD0166" w:rsidP="00AE7D4A">
            <w:pPr>
              <w:spacing w:after="0" w:line="240" w:lineRule="auto"/>
              <w:jc w:val="both"/>
              <w:rPr>
                <w:rFonts w:eastAsia="Times New Roman" w:cstheme="minorHAnsi"/>
                <w:color w:val="2F5496" w:themeColor="accent1" w:themeShade="BF"/>
                <w:lang w:eastAsia="pt-BR"/>
              </w:rPr>
            </w:pPr>
            <w:r w:rsidRPr="00AD0166">
              <w:rPr>
                <w:rFonts w:eastAsia="Times New Roman" w:cstheme="minorHAnsi"/>
                <w:color w:val="538135" w:themeColor="accent6" w:themeShade="BF"/>
                <w:lang w:eastAsia="pt-BR"/>
              </w:rPr>
              <w:lastRenderedPageBreak/>
              <w:t xml:space="preserve">Ajuste decorrente da </w:t>
            </w:r>
            <w:r>
              <w:rPr>
                <w:rFonts w:eastAsia="Times New Roman" w:cstheme="minorHAnsi"/>
                <w:color w:val="538135" w:themeColor="accent6" w:themeShade="BF"/>
                <w:lang w:eastAsia="pt-BR"/>
              </w:rPr>
              <w:t>alteração</w:t>
            </w:r>
            <w:r w:rsidRPr="00AD0166">
              <w:rPr>
                <w:rFonts w:eastAsia="Times New Roman" w:cstheme="minorHAnsi"/>
                <w:color w:val="538135" w:themeColor="accent6" w:themeShade="BF"/>
                <w:lang w:eastAsia="pt-BR"/>
              </w:rPr>
              <w:t xml:space="preserve"> proposta para o artigo 2º.</w:t>
            </w:r>
          </w:p>
        </w:tc>
      </w:tr>
      <w:tr w:rsidR="004C204E" w:rsidRPr="002A05E0" w14:paraId="4F961796" w14:textId="77777777" w:rsidTr="00402591">
        <w:trPr>
          <w:trHeight w:val="239"/>
        </w:trPr>
        <w:tc>
          <w:tcPr>
            <w:tcW w:w="5382" w:type="dxa"/>
            <w:shd w:val="clear" w:color="auto" w:fill="auto"/>
            <w:noWrap/>
            <w:vAlign w:val="center"/>
          </w:tcPr>
          <w:p w14:paraId="1A95B421" w14:textId="30C4D4F1" w:rsidR="00402591" w:rsidRPr="00FA7AE9" w:rsidRDefault="00402591" w:rsidP="00402591">
            <w:pPr>
              <w:spacing w:after="0" w:line="240" w:lineRule="auto"/>
              <w:jc w:val="both"/>
            </w:pPr>
            <w:r w:rsidRPr="00FA7AE9">
              <w:rPr>
                <w:b/>
                <w:bCs/>
              </w:rPr>
              <w:t>Art. 13º</w:t>
            </w:r>
            <w:r>
              <w:t xml:space="preserve"> As Contribuições Básica, Facultativa, Administrativa e de Pecúlio serão recolhidas na mesma data e efetuadas até o 5º (quinto) dia útil do mês subsequente ao período de referência.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C2C13A7" w14:textId="1B288146" w:rsidR="00402591" w:rsidRPr="00FA7AE9" w:rsidRDefault="00402591" w:rsidP="00402591">
            <w:pPr>
              <w:spacing w:after="0" w:line="240" w:lineRule="auto"/>
              <w:jc w:val="both"/>
            </w:pPr>
            <w:r w:rsidRPr="00FA7AE9">
              <w:rPr>
                <w:b/>
                <w:bCs/>
              </w:rPr>
              <w:t>Art. 13º</w:t>
            </w:r>
            <w:r>
              <w:t xml:space="preserve"> As Contribuições Básica, Facultativa, Administrativa e de Pecúlio serão recolhidas na mesma data e efetuadas até o 5º (quinto) dia útil do mês subsequente ao período de referência.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41FADA50" w14:textId="77777777" w:rsidR="004C204E" w:rsidRPr="00FC09A0" w:rsidRDefault="004C204E" w:rsidP="00AE7D4A">
            <w:pPr>
              <w:spacing w:after="0" w:line="240" w:lineRule="auto"/>
              <w:jc w:val="both"/>
              <w:rPr>
                <w:rFonts w:eastAsia="Times New Roman" w:cstheme="minorHAnsi"/>
                <w:color w:val="2F5496" w:themeColor="accent1" w:themeShade="BF"/>
                <w:lang w:eastAsia="pt-BR"/>
              </w:rPr>
            </w:pPr>
          </w:p>
        </w:tc>
      </w:tr>
      <w:tr w:rsidR="004C204E" w:rsidRPr="002A05E0" w14:paraId="42057B44" w14:textId="77777777" w:rsidTr="00402591">
        <w:trPr>
          <w:trHeight w:val="239"/>
        </w:trPr>
        <w:tc>
          <w:tcPr>
            <w:tcW w:w="5382" w:type="dxa"/>
            <w:shd w:val="clear" w:color="auto" w:fill="auto"/>
            <w:noWrap/>
            <w:vAlign w:val="center"/>
          </w:tcPr>
          <w:p w14:paraId="7E81DBFF" w14:textId="443FC76E" w:rsidR="004C204E" w:rsidRDefault="00377E1F" w:rsidP="00377E1F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</w:pPr>
            <w:r>
              <w:t>Parágrafo único – O atraso, por mais de 30 (trinta) dias, no recolhimento das Contribuições de Pecúlio e Administrativa importará na sua atualização monetária pela variação do INPC.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6E1B9B3" w14:textId="70CF86BB" w:rsidR="004C204E" w:rsidRDefault="00377E1F" w:rsidP="00377E1F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</w:pPr>
            <w:r>
              <w:t xml:space="preserve">Parágrafo único – O atraso, por mais de 30 (trinta) dias, no recolhimento das Contribuições de Pecúlio e Administrativa importará na sua atualização monetária pela variação do </w:t>
            </w:r>
            <w:r w:rsidRPr="00377E1F">
              <w:rPr>
                <w:b/>
                <w:bCs/>
                <w:color w:val="538135" w:themeColor="accent6" w:themeShade="BF"/>
              </w:rPr>
              <w:t>Índice do Plano</w:t>
            </w:r>
            <w:r>
              <w:t>.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2C9DEFCE" w14:textId="69A72002" w:rsidR="004C204E" w:rsidRPr="00FC09A0" w:rsidRDefault="00377E1F" w:rsidP="00AE7D4A">
            <w:pPr>
              <w:spacing w:after="0" w:line="240" w:lineRule="auto"/>
              <w:jc w:val="both"/>
              <w:rPr>
                <w:rFonts w:eastAsia="Times New Roman" w:cstheme="minorHAnsi"/>
                <w:color w:val="2F5496" w:themeColor="accent1" w:themeShade="BF"/>
                <w:lang w:eastAsia="pt-BR"/>
              </w:rPr>
            </w:pPr>
            <w:r w:rsidRPr="00AD0166">
              <w:rPr>
                <w:rFonts w:eastAsia="Times New Roman" w:cstheme="minorHAnsi"/>
                <w:color w:val="538135" w:themeColor="accent6" w:themeShade="BF"/>
                <w:lang w:eastAsia="pt-BR"/>
              </w:rPr>
              <w:t xml:space="preserve">Ajuste decorrente da </w:t>
            </w:r>
            <w:r>
              <w:rPr>
                <w:rFonts w:eastAsia="Times New Roman" w:cstheme="minorHAnsi"/>
                <w:color w:val="538135" w:themeColor="accent6" w:themeShade="BF"/>
                <w:lang w:eastAsia="pt-BR"/>
              </w:rPr>
              <w:t>alteração</w:t>
            </w:r>
            <w:r w:rsidRPr="00AD0166">
              <w:rPr>
                <w:rFonts w:eastAsia="Times New Roman" w:cstheme="minorHAnsi"/>
                <w:color w:val="538135" w:themeColor="accent6" w:themeShade="BF"/>
                <w:lang w:eastAsia="pt-BR"/>
              </w:rPr>
              <w:t xml:space="preserve"> proposta para o artigo 2º.</w:t>
            </w:r>
          </w:p>
        </w:tc>
      </w:tr>
      <w:tr w:rsidR="00853BB2" w:rsidRPr="002A05E0" w14:paraId="17E2252B" w14:textId="77777777" w:rsidTr="004F1173">
        <w:trPr>
          <w:trHeight w:val="239"/>
        </w:trPr>
        <w:tc>
          <w:tcPr>
            <w:tcW w:w="5382" w:type="dxa"/>
            <w:shd w:val="clear" w:color="auto" w:fill="A6A6A6" w:themeFill="background1" w:themeFillShade="A6"/>
            <w:noWrap/>
            <w:vAlign w:val="center"/>
          </w:tcPr>
          <w:p w14:paraId="6FD6F432" w14:textId="77777777" w:rsidR="004F1173" w:rsidRPr="004F1173" w:rsidRDefault="004F1173" w:rsidP="004F1173">
            <w:pPr>
              <w:spacing w:after="0" w:line="240" w:lineRule="auto"/>
              <w:jc w:val="center"/>
              <w:rPr>
                <w:b/>
                <w:bCs/>
              </w:rPr>
            </w:pPr>
            <w:r w:rsidRPr="004F1173">
              <w:rPr>
                <w:b/>
                <w:bCs/>
              </w:rPr>
              <w:t>CAPÍTULO VI - DOS BENEFÍCIOS DE RENDA E</w:t>
            </w:r>
          </w:p>
          <w:p w14:paraId="2AFE2348" w14:textId="24631B1A" w:rsidR="00853BB2" w:rsidRDefault="004F1173" w:rsidP="004F1173">
            <w:pPr>
              <w:spacing w:after="0" w:line="240" w:lineRule="auto"/>
              <w:jc w:val="center"/>
            </w:pPr>
            <w:r w:rsidRPr="004F1173">
              <w:rPr>
                <w:b/>
                <w:bCs/>
              </w:rPr>
              <w:t>SUAS CARACTERÍSTICAS</w:t>
            </w:r>
          </w:p>
        </w:tc>
        <w:tc>
          <w:tcPr>
            <w:tcW w:w="5386" w:type="dxa"/>
            <w:shd w:val="clear" w:color="auto" w:fill="A6A6A6" w:themeFill="background1" w:themeFillShade="A6"/>
            <w:vAlign w:val="center"/>
          </w:tcPr>
          <w:p w14:paraId="32C622D8" w14:textId="77777777" w:rsidR="004F1173" w:rsidRPr="004F1173" w:rsidRDefault="004F1173" w:rsidP="004F1173">
            <w:pPr>
              <w:spacing w:after="0" w:line="240" w:lineRule="auto"/>
              <w:jc w:val="center"/>
              <w:rPr>
                <w:b/>
                <w:bCs/>
              </w:rPr>
            </w:pPr>
            <w:r w:rsidRPr="004F1173">
              <w:rPr>
                <w:b/>
                <w:bCs/>
              </w:rPr>
              <w:t>CAPÍTULO VI - DOS BENEFÍCIOS DE RENDA E</w:t>
            </w:r>
          </w:p>
          <w:p w14:paraId="729C3EE5" w14:textId="76337A41" w:rsidR="00853BB2" w:rsidRDefault="004F1173" w:rsidP="004F1173">
            <w:pPr>
              <w:spacing w:after="0" w:line="240" w:lineRule="auto"/>
              <w:jc w:val="center"/>
            </w:pPr>
            <w:r w:rsidRPr="004F1173">
              <w:rPr>
                <w:b/>
                <w:bCs/>
              </w:rPr>
              <w:t>SUAS CARACTERÍSTICAS</w:t>
            </w:r>
          </w:p>
        </w:tc>
        <w:tc>
          <w:tcPr>
            <w:tcW w:w="4820" w:type="dxa"/>
            <w:shd w:val="clear" w:color="auto" w:fill="A6A6A6" w:themeFill="background1" w:themeFillShade="A6"/>
            <w:vAlign w:val="center"/>
          </w:tcPr>
          <w:p w14:paraId="6F25CACE" w14:textId="77777777" w:rsidR="00853BB2" w:rsidRPr="00AD0166" w:rsidRDefault="00853BB2" w:rsidP="00AE7D4A">
            <w:pPr>
              <w:spacing w:after="0" w:line="240" w:lineRule="auto"/>
              <w:jc w:val="both"/>
              <w:rPr>
                <w:rFonts w:eastAsia="Times New Roman" w:cstheme="minorHAnsi"/>
                <w:color w:val="538135" w:themeColor="accent6" w:themeShade="BF"/>
                <w:lang w:eastAsia="pt-BR"/>
              </w:rPr>
            </w:pPr>
          </w:p>
        </w:tc>
      </w:tr>
      <w:tr w:rsidR="00A152BE" w:rsidRPr="002A05E0" w14:paraId="52239A63" w14:textId="77777777" w:rsidTr="00402591">
        <w:trPr>
          <w:trHeight w:val="239"/>
        </w:trPr>
        <w:tc>
          <w:tcPr>
            <w:tcW w:w="5382" w:type="dxa"/>
            <w:shd w:val="clear" w:color="auto" w:fill="auto"/>
            <w:noWrap/>
            <w:vAlign w:val="center"/>
          </w:tcPr>
          <w:p w14:paraId="2D32A27E" w14:textId="69817142" w:rsidR="00A152BE" w:rsidRPr="00A152BE" w:rsidRDefault="00A152BE" w:rsidP="00A152BE">
            <w:pPr>
              <w:spacing w:after="0" w:line="240" w:lineRule="auto"/>
              <w:jc w:val="center"/>
              <w:rPr>
                <w:b/>
                <w:bCs/>
              </w:rPr>
            </w:pPr>
            <w:r w:rsidRPr="00A152BE">
              <w:rPr>
                <w:b/>
                <w:bCs/>
              </w:rPr>
              <w:t>SEÇÃO IV – DA FORMA DE PAGAMENTO E DE REAJUSTE DOS BENEFÍCIOS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A908D39" w14:textId="08687DB7" w:rsidR="00A152BE" w:rsidRDefault="00A152BE" w:rsidP="00A152BE">
            <w:pPr>
              <w:spacing w:after="0" w:line="240" w:lineRule="auto"/>
              <w:jc w:val="center"/>
            </w:pPr>
            <w:r w:rsidRPr="00A152BE">
              <w:rPr>
                <w:b/>
                <w:bCs/>
              </w:rPr>
              <w:t>SEÇÃO IV – DA FORMA DE PAGAMENTO E DE REAJUSTE DOS BENEFÍCIOS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66868831" w14:textId="77777777" w:rsidR="00A152BE" w:rsidRPr="00AD0166" w:rsidRDefault="00A152BE" w:rsidP="00A152BE">
            <w:pPr>
              <w:spacing w:after="0" w:line="240" w:lineRule="auto"/>
              <w:jc w:val="both"/>
              <w:rPr>
                <w:rFonts w:eastAsia="Times New Roman" w:cstheme="minorHAnsi"/>
                <w:color w:val="538135" w:themeColor="accent6" w:themeShade="BF"/>
                <w:lang w:eastAsia="pt-BR"/>
              </w:rPr>
            </w:pPr>
          </w:p>
        </w:tc>
      </w:tr>
      <w:tr w:rsidR="00A152BE" w:rsidRPr="002A05E0" w14:paraId="766CCB56" w14:textId="77777777" w:rsidTr="00402591">
        <w:trPr>
          <w:trHeight w:val="239"/>
        </w:trPr>
        <w:tc>
          <w:tcPr>
            <w:tcW w:w="5382" w:type="dxa"/>
            <w:shd w:val="clear" w:color="auto" w:fill="auto"/>
            <w:noWrap/>
            <w:vAlign w:val="center"/>
          </w:tcPr>
          <w:p w14:paraId="7E663B7B" w14:textId="5531BDD4" w:rsidR="00A152BE" w:rsidRDefault="00783AB0" w:rsidP="00A152BE">
            <w:pPr>
              <w:spacing w:after="0" w:line="240" w:lineRule="auto"/>
              <w:jc w:val="both"/>
            </w:pPr>
            <w:r w:rsidRPr="00783AB0">
              <w:rPr>
                <w:b/>
                <w:bCs/>
              </w:rPr>
              <w:t>Art. 23º</w:t>
            </w:r>
            <w:r>
              <w:t xml:space="preserve"> Caso o valor de qualquer um dos benefícios previstos nos incisos I e II do art. 18 resultar inferior ao Benefício Mínimo Mensal de Referência – BM, este será pago automaticamente em valor correspondente ao referido BM, adequando o prazo de recebimento escolhido pelo Participante ou pelos Beneficiários e observando o saldo remanescente da Conta Assistido.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304C7B5" w14:textId="11B9231E" w:rsidR="00A152BE" w:rsidRDefault="00783AB0" w:rsidP="00A152BE">
            <w:pPr>
              <w:spacing w:after="0" w:line="240" w:lineRule="auto"/>
              <w:jc w:val="both"/>
            </w:pPr>
            <w:r w:rsidRPr="00783AB0">
              <w:rPr>
                <w:b/>
                <w:bCs/>
              </w:rPr>
              <w:t>Art. 23º</w:t>
            </w:r>
            <w:r>
              <w:t xml:space="preserve"> Caso o valor de qualquer um dos benefícios previstos nos incisos I e II do art. 18 resultar inferior ao Benefício Mínimo Mensal de Referência – BM, este será pago automaticamente em valor correspondente ao referido BM, adequando o prazo de recebimento escolhido pelo Participante ou pelos Beneficiários e observando o saldo remanescente da Conta Assistido.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596E457E" w14:textId="77777777" w:rsidR="00A152BE" w:rsidRPr="00AD0166" w:rsidRDefault="00A152BE" w:rsidP="00A152BE">
            <w:pPr>
              <w:spacing w:after="0" w:line="240" w:lineRule="auto"/>
              <w:jc w:val="both"/>
              <w:rPr>
                <w:rFonts w:eastAsia="Times New Roman" w:cstheme="minorHAnsi"/>
                <w:color w:val="538135" w:themeColor="accent6" w:themeShade="BF"/>
                <w:lang w:eastAsia="pt-BR"/>
              </w:rPr>
            </w:pPr>
          </w:p>
        </w:tc>
      </w:tr>
      <w:tr w:rsidR="00A152BE" w:rsidRPr="002A05E0" w14:paraId="30FCB35F" w14:textId="77777777" w:rsidTr="00402591">
        <w:trPr>
          <w:trHeight w:val="239"/>
        </w:trPr>
        <w:tc>
          <w:tcPr>
            <w:tcW w:w="5382" w:type="dxa"/>
            <w:shd w:val="clear" w:color="auto" w:fill="auto"/>
            <w:noWrap/>
            <w:vAlign w:val="center"/>
          </w:tcPr>
          <w:p w14:paraId="23BCCAE8" w14:textId="2AC5F954" w:rsidR="00A152BE" w:rsidRDefault="008C5728" w:rsidP="00A152BE">
            <w:pPr>
              <w:spacing w:after="0" w:line="240" w:lineRule="auto"/>
              <w:jc w:val="both"/>
            </w:pPr>
            <w:r>
              <w:t>Parágrafo único – O Benefício mínimo mensal de referência – BM corresponde a R$ 213,46 (duzentos e treze reais e quarenta e seis centavos), atualizado anualmente no mês de janeiro de cada ano pelo INPC, do período de janeiro a dezembro do ano precedente ao de competência da atualização.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CC0E12D" w14:textId="7215106C" w:rsidR="00A152BE" w:rsidRDefault="008C5728" w:rsidP="00A152BE">
            <w:pPr>
              <w:spacing w:after="0" w:line="240" w:lineRule="auto"/>
              <w:jc w:val="both"/>
            </w:pPr>
            <w:r>
              <w:t xml:space="preserve">Parágrafo único – O Benefício mínimo mensal de referência – BM corresponde a R$ </w:t>
            </w:r>
            <w:r w:rsidRPr="00927813">
              <w:rPr>
                <w:b/>
                <w:bCs/>
                <w:color w:val="538135" w:themeColor="accent6" w:themeShade="BF"/>
              </w:rPr>
              <w:t>2</w:t>
            </w:r>
            <w:r w:rsidR="00457234" w:rsidRPr="00927813">
              <w:rPr>
                <w:b/>
                <w:bCs/>
                <w:color w:val="538135" w:themeColor="accent6" w:themeShade="BF"/>
              </w:rPr>
              <w:t>43,22</w:t>
            </w:r>
            <w:r w:rsidRPr="00927813">
              <w:rPr>
                <w:b/>
                <w:bCs/>
                <w:color w:val="538135" w:themeColor="accent6" w:themeShade="BF"/>
              </w:rPr>
              <w:t xml:space="preserve"> (duzentos</w:t>
            </w:r>
            <w:r w:rsidR="00457234" w:rsidRPr="00927813">
              <w:rPr>
                <w:b/>
                <w:bCs/>
                <w:color w:val="538135" w:themeColor="accent6" w:themeShade="BF"/>
              </w:rPr>
              <w:t xml:space="preserve"> e quarenta e três reais e vinte e dois </w:t>
            </w:r>
            <w:r w:rsidRPr="00927813">
              <w:rPr>
                <w:b/>
                <w:bCs/>
                <w:color w:val="538135" w:themeColor="accent6" w:themeShade="BF"/>
              </w:rPr>
              <w:t>centavos),</w:t>
            </w:r>
            <w:r w:rsidR="00457234" w:rsidRPr="00927813">
              <w:rPr>
                <w:b/>
                <w:bCs/>
                <w:color w:val="538135" w:themeColor="accent6" w:themeShade="BF"/>
              </w:rPr>
              <w:t xml:space="preserve"> posicionado na data-base de janeiro de 2022, a ser</w:t>
            </w:r>
            <w:r w:rsidRPr="00457234">
              <w:rPr>
                <w:color w:val="FF0000"/>
              </w:rPr>
              <w:t xml:space="preserve"> </w:t>
            </w:r>
            <w:r>
              <w:t xml:space="preserve">atualizado anualmente no mês de janeiro de cada ano pelo </w:t>
            </w:r>
            <w:r w:rsidRPr="008C5728">
              <w:rPr>
                <w:b/>
                <w:bCs/>
                <w:color w:val="538135" w:themeColor="accent6" w:themeShade="BF"/>
              </w:rPr>
              <w:t>Índice do Plano</w:t>
            </w:r>
            <w:r>
              <w:t>, do período de janeiro a dezembro do ano precedente ao de competência da atualização.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2E8B4C59" w14:textId="4CD4EDEC" w:rsidR="00A152BE" w:rsidRPr="00AD0166" w:rsidRDefault="00850033" w:rsidP="00A152BE">
            <w:pPr>
              <w:spacing w:after="0" w:line="240" w:lineRule="auto"/>
              <w:jc w:val="both"/>
              <w:rPr>
                <w:rFonts w:eastAsia="Times New Roman" w:cstheme="minorHAnsi"/>
                <w:color w:val="538135" w:themeColor="accent6" w:themeShade="BF"/>
                <w:lang w:eastAsia="pt-BR"/>
              </w:rPr>
            </w:pPr>
            <w:r w:rsidRPr="00927813">
              <w:rPr>
                <w:color w:val="538135" w:themeColor="accent6" w:themeShade="BF"/>
              </w:rPr>
              <w:t>Atualização do valor de benefício mínimo, em cumprimento à exigência realizada pela PREVIC por meio da NT nº 400/2022, em relação ao processo 44011.001915/2022-01 e a</w:t>
            </w:r>
            <w:r w:rsidR="008C5728" w:rsidRPr="00927813">
              <w:rPr>
                <w:color w:val="538135" w:themeColor="accent6" w:themeShade="BF"/>
              </w:rPr>
              <w:t>juste decorrente da alteração proposta para o artigo</w:t>
            </w:r>
            <w:r w:rsidR="008C5728" w:rsidRPr="00AD0166">
              <w:rPr>
                <w:rFonts w:eastAsia="Times New Roman" w:cstheme="minorHAnsi"/>
                <w:color w:val="538135" w:themeColor="accent6" w:themeShade="BF"/>
                <w:lang w:eastAsia="pt-BR"/>
              </w:rPr>
              <w:t xml:space="preserve"> 2º.</w:t>
            </w:r>
          </w:p>
        </w:tc>
      </w:tr>
      <w:tr w:rsidR="00A152BE" w:rsidRPr="002A05E0" w14:paraId="52F9A0D1" w14:textId="77777777" w:rsidTr="001A153D">
        <w:trPr>
          <w:trHeight w:val="239"/>
        </w:trPr>
        <w:tc>
          <w:tcPr>
            <w:tcW w:w="5382" w:type="dxa"/>
            <w:shd w:val="clear" w:color="auto" w:fill="AEAAAA" w:themeFill="background2" w:themeFillShade="BF"/>
            <w:noWrap/>
            <w:vAlign w:val="center"/>
          </w:tcPr>
          <w:p w14:paraId="5F565879" w14:textId="64221C01" w:rsidR="00A152BE" w:rsidRPr="000D5B9D" w:rsidRDefault="000D5B9D" w:rsidP="00A152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</w:pPr>
            <w:r w:rsidRPr="000D5B9D">
              <w:rPr>
                <w:b/>
                <w:bCs/>
              </w:rPr>
              <w:t>CAPÍTULO VII – DOS INSTITUTOS</w:t>
            </w:r>
          </w:p>
        </w:tc>
        <w:tc>
          <w:tcPr>
            <w:tcW w:w="5386" w:type="dxa"/>
            <w:shd w:val="clear" w:color="auto" w:fill="AEAAAA" w:themeFill="background2" w:themeFillShade="BF"/>
            <w:vAlign w:val="center"/>
          </w:tcPr>
          <w:p w14:paraId="0E8CFCDE" w14:textId="279338B3" w:rsidR="00A152BE" w:rsidRPr="000D5B9D" w:rsidRDefault="000D5B9D" w:rsidP="00A152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</w:pPr>
            <w:r w:rsidRPr="000D5B9D">
              <w:rPr>
                <w:b/>
                <w:bCs/>
              </w:rPr>
              <w:t>CAPÍTULO VII – DOS INSTITUTOS</w:t>
            </w:r>
          </w:p>
        </w:tc>
        <w:tc>
          <w:tcPr>
            <w:tcW w:w="4820" w:type="dxa"/>
            <w:shd w:val="clear" w:color="auto" w:fill="AEAAAA" w:themeFill="background2" w:themeFillShade="BF"/>
            <w:vAlign w:val="center"/>
          </w:tcPr>
          <w:p w14:paraId="51CD7B22" w14:textId="77777777" w:rsidR="00A152BE" w:rsidRPr="00FC09A0" w:rsidRDefault="00A152BE" w:rsidP="00A152BE">
            <w:pPr>
              <w:spacing w:after="0" w:line="240" w:lineRule="auto"/>
              <w:jc w:val="both"/>
              <w:rPr>
                <w:rFonts w:eastAsia="Times New Roman" w:cstheme="minorHAnsi"/>
                <w:color w:val="2F5496" w:themeColor="accent1" w:themeShade="BF"/>
                <w:lang w:eastAsia="pt-BR"/>
              </w:rPr>
            </w:pPr>
          </w:p>
        </w:tc>
      </w:tr>
      <w:tr w:rsidR="00A152BE" w:rsidRPr="002A05E0" w14:paraId="6EBB2C1E" w14:textId="77777777" w:rsidTr="001A153D">
        <w:trPr>
          <w:trHeight w:val="274"/>
        </w:trPr>
        <w:tc>
          <w:tcPr>
            <w:tcW w:w="5382" w:type="dxa"/>
            <w:shd w:val="clear" w:color="auto" w:fill="auto"/>
            <w:noWrap/>
            <w:vAlign w:val="center"/>
          </w:tcPr>
          <w:p w14:paraId="03F962D9" w14:textId="6DE3213D" w:rsidR="00A152BE" w:rsidRPr="005139B9" w:rsidRDefault="003256A2" w:rsidP="00A152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t>SEÇÃO I</w:t>
            </w:r>
            <w:r w:rsidRPr="005139B9"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t xml:space="preserve">- </w:t>
            </w:r>
            <w:r w:rsidR="00A152BE" w:rsidRPr="005139B9"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t>D</w:t>
            </w:r>
            <w:r w:rsidR="00A152BE"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t>AS DISPOSIÇÕES COMUNS</w:t>
            </w:r>
          </w:p>
        </w:tc>
        <w:tc>
          <w:tcPr>
            <w:tcW w:w="5386" w:type="dxa"/>
            <w:vAlign w:val="center"/>
          </w:tcPr>
          <w:p w14:paraId="1151D229" w14:textId="433C7227" w:rsidR="00A152BE" w:rsidRPr="005139B9" w:rsidRDefault="003256A2" w:rsidP="00A152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t>SEÇÃO I -</w:t>
            </w:r>
            <w:r w:rsidRPr="005139B9"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t xml:space="preserve"> </w:t>
            </w:r>
            <w:r w:rsidR="00A152BE" w:rsidRPr="005139B9"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t>D</w:t>
            </w:r>
            <w:r w:rsidR="00A152BE"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t>AS DISPOSIÇÕES COMUNS</w:t>
            </w:r>
          </w:p>
        </w:tc>
        <w:tc>
          <w:tcPr>
            <w:tcW w:w="4820" w:type="dxa"/>
            <w:vAlign w:val="center"/>
          </w:tcPr>
          <w:p w14:paraId="0AF832A2" w14:textId="77777777" w:rsidR="00A152BE" w:rsidRPr="00FC09A0" w:rsidRDefault="00A152BE" w:rsidP="00A152BE">
            <w:pPr>
              <w:spacing w:after="0" w:line="240" w:lineRule="auto"/>
              <w:jc w:val="both"/>
              <w:rPr>
                <w:rFonts w:eastAsia="Times New Roman" w:cstheme="minorHAnsi"/>
                <w:color w:val="2F5496" w:themeColor="accent1" w:themeShade="BF"/>
                <w:lang w:eastAsia="pt-BR"/>
              </w:rPr>
            </w:pPr>
          </w:p>
        </w:tc>
      </w:tr>
      <w:tr w:rsidR="00A152BE" w:rsidRPr="002A05E0" w14:paraId="7323FD43" w14:textId="77777777" w:rsidTr="001A153D">
        <w:trPr>
          <w:trHeight w:val="274"/>
        </w:trPr>
        <w:tc>
          <w:tcPr>
            <w:tcW w:w="5382" w:type="dxa"/>
            <w:shd w:val="clear" w:color="auto" w:fill="auto"/>
            <w:noWrap/>
            <w:vAlign w:val="center"/>
          </w:tcPr>
          <w:p w14:paraId="63D86D35" w14:textId="008A77B1" w:rsidR="00A152BE" w:rsidRDefault="00A152BE" w:rsidP="00A152BE">
            <w:pPr>
              <w:spacing w:after="0" w:line="240" w:lineRule="auto"/>
              <w:jc w:val="both"/>
            </w:pPr>
            <w:r w:rsidRPr="00F83D64"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t xml:space="preserve">Art. </w:t>
            </w:r>
            <w:r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t>26</w:t>
            </w:r>
            <w:r w:rsidRPr="00F83D64"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t xml:space="preserve">º </w:t>
            </w:r>
            <w:r>
              <w:t xml:space="preserve">Ao Participante que tiver cessado o vínculo associativo com seu Instituidor será assegurada uma das </w:t>
            </w:r>
            <w:r>
              <w:lastRenderedPageBreak/>
              <w:t>seguintes opções, desde que tenha cumprido as respectivas condições de acesso:</w:t>
            </w:r>
          </w:p>
          <w:p w14:paraId="745BEC08" w14:textId="5AC4D20B" w:rsidR="00A152BE" w:rsidRPr="001A153D" w:rsidRDefault="00A152BE" w:rsidP="00A152BE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1A153D">
              <w:rPr>
                <w:rFonts w:eastAsia="Times New Roman" w:cstheme="minorHAnsi"/>
                <w:color w:val="000000" w:themeColor="text1"/>
                <w:lang w:eastAsia="pt-BR"/>
              </w:rPr>
              <w:t>(...)</w:t>
            </w:r>
          </w:p>
        </w:tc>
        <w:tc>
          <w:tcPr>
            <w:tcW w:w="5386" w:type="dxa"/>
            <w:vAlign w:val="center"/>
          </w:tcPr>
          <w:p w14:paraId="132BC544" w14:textId="04986370" w:rsidR="00A152BE" w:rsidRDefault="00A152BE" w:rsidP="00A152BE">
            <w:pPr>
              <w:spacing w:after="0" w:line="240" w:lineRule="auto"/>
              <w:jc w:val="both"/>
            </w:pPr>
            <w:r w:rsidRPr="00F83D64"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lastRenderedPageBreak/>
              <w:t xml:space="preserve">Art. </w:t>
            </w:r>
            <w:r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t>26</w:t>
            </w:r>
            <w:r w:rsidRPr="00F83D64"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t>º</w:t>
            </w:r>
            <w:r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t xml:space="preserve"> </w:t>
            </w:r>
            <w:r>
              <w:t xml:space="preserve">Ao Participante que tiver cessado o vínculo associativo com seu Instituidor será assegurada uma das </w:t>
            </w:r>
            <w:r>
              <w:lastRenderedPageBreak/>
              <w:t>seguintes opções, desde que tenha cumprido as respectivas condições de acesso:</w:t>
            </w:r>
          </w:p>
          <w:p w14:paraId="057AF7A7" w14:textId="2D31C3DD" w:rsidR="00A152BE" w:rsidRPr="001A153D" w:rsidRDefault="00A152BE" w:rsidP="00A152BE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1A153D">
              <w:t>(...)</w:t>
            </w:r>
          </w:p>
        </w:tc>
        <w:tc>
          <w:tcPr>
            <w:tcW w:w="4820" w:type="dxa"/>
            <w:vAlign w:val="center"/>
          </w:tcPr>
          <w:p w14:paraId="597B882D" w14:textId="4915428E" w:rsidR="00A152BE" w:rsidRPr="00240A8D" w:rsidRDefault="00A152BE" w:rsidP="00A152BE">
            <w:pPr>
              <w:jc w:val="both"/>
              <w:rPr>
                <w:rFonts w:eastAsia="Times New Roman" w:cstheme="minorHAnsi"/>
                <w:color w:val="70AD47" w:themeColor="accent6"/>
                <w:lang w:eastAsia="pt-BR"/>
              </w:rPr>
            </w:pPr>
          </w:p>
        </w:tc>
      </w:tr>
      <w:tr w:rsidR="00A152BE" w:rsidRPr="002A05E0" w14:paraId="1F2EB943" w14:textId="77777777" w:rsidTr="001A153D">
        <w:trPr>
          <w:trHeight w:val="274"/>
        </w:trPr>
        <w:tc>
          <w:tcPr>
            <w:tcW w:w="5382" w:type="dxa"/>
            <w:shd w:val="clear" w:color="auto" w:fill="auto"/>
            <w:noWrap/>
            <w:vAlign w:val="center"/>
          </w:tcPr>
          <w:p w14:paraId="7A08218B" w14:textId="59DF8AA8" w:rsidR="00A152BE" w:rsidRDefault="00A152BE" w:rsidP="00A152BE">
            <w:pPr>
              <w:spacing w:after="0" w:line="240" w:lineRule="auto"/>
              <w:jc w:val="both"/>
            </w:pPr>
            <w:r>
              <w:t>§ 4º A ausência de manifestação expressa do Participante no prazo mencionado por um dos institutos previstos neste artigo, será automaticamente entendida como opção pelo Benefício Proporcional Diferido, desde que o Participante conte, no mínimo, com 3 (três) anos de vinculação ao Plano.</w:t>
            </w:r>
          </w:p>
        </w:tc>
        <w:tc>
          <w:tcPr>
            <w:tcW w:w="5386" w:type="dxa"/>
            <w:vAlign w:val="center"/>
          </w:tcPr>
          <w:p w14:paraId="24FBD9F1" w14:textId="2EA150AB" w:rsidR="00A152BE" w:rsidRPr="00010E3D" w:rsidRDefault="00A152BE" w:rsidP="00A152BE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  <w:lang w:eastAsia="pt-BR"/>
              </w:rPr>
            </w:pPr>
            <w:r>
              <w:t>§ 4º A ausência de manifestação expressa do Participante no prazo mencionado por um dos institutos previstos neste artigo, será automaticamente entendida como opção pelo Benefício Proporcional Diferido.</w:t>
            </w:r>
          </w:p>
        </w:tc>
        <w:tc>
          <w:tcPr>
            <w:tcW w:w="4820" w:type="dxa"/>
          </w:tcPr>
          <w:p w14:paraId="6CE4C38C" w14:textId="22372A55" w:rsidR="00A152BE" w:rsidRPr="002B1281" w:rsidRDefault="00A152BE" w:rsidP="00A152BE">
            <w:pPr>
              <w:jc w:val="both"/>
              <w:rPr>
                <w:rFonts w:eastAsia="Times New Roman" w:cstheme="minorHAnsi"/>
                <w:color w:val="538135" w:themeColor="accent6" w:themeShade="BF"/>
                <w:lang w:eastAsia="pt-BR"/>
              </w:rPr>
            </w:pPr>
            <w:r w:rsidRPr="002B1281">
              <w:rPr>
                <w:rFonts w:eastAsia="Times New Roman" w:cstheme="minorHAnsi"/>
                <w:color w:val="538135" w:themeColor="accent6" w:themeShade="BF"/>
                <w:lang w:eastAsia="pt-BR"/>
              </w:rPr>
              <w:t>Exclusão da carência relacionada ao Instituto do Benefício Proporcional Diferido: melhoria das condições para o participante e incentivo à perman</w:t>
            </w:r>
            <w:r w:rsidR="00850033">
              <w:rPr>
                <w:rFonts w:eastAsia="Times New Roman" w:cstheme="minorHAnsi"/>
                <w:color w:val="538135" w:themeColor="accent6" w:themeShade="BF"/>
                <w:lang w:eastAsia="pt-BR"/>
              </w:rPr>
              <w:t>ên</w:t>
            </w:r>
            <w:r w:rsidRPr="002B1281">
              <w:rPr>
                <w:rFonts w:eastAsia="Times New Roman" w:cstheme="minorHAnsi"/>
                <w:color w:val="538135" w:themeColor="accent6" w:themeShade="BF"/>
                <w:lang w:eastAsia="pt-BR"/>
              </w:rPr>
              <w:t xml:space="preserve">cia da inscrição no Plano. </w:t>
            </w:r>
          </w:p>
        </w:tc>
      </w:tr>
      <w:tr w:rsidR="00A152BE" w:rsidRPr="002A05E0" w14:paraId="446650A7" w14:textId="77777777" w:rsidTr="001A153D">
        <w:trPr>
          <w:trHeight w:val="274"/>
        </w:trPr>
        <w:tc>
          <w:tcPr>
            <w:tcW w:w="5382" w:type="dxa"/>
            <w:shd w:val="clear" w:color="auto" w:fill="auto"/>
            <w:noWrap/>
            <w:vAlign w:val="center"/>
          </w:tcPr>
          <w:p w14:paraId="5733287F" w14:textId="5B1E6976" w:rsidR="00A152BE" w:rsidRDefault="00A152BE" w:rsidP="00A152BE">
            <w:pPr>
              <w:spacing w:after="0" w:line="240" w:lineRule="auto"/>
              <w:jc w:val="both"/>
            </w:pPr>
            <w:r>
              <w:t>§ 5º Para o Participante que conte menos de 3 (três) anos de vínculo ao Plano, a ausência de manifestação expressa pelo Auto patrocínio será automaticamente entendida como opção pelo Resgate total de contribuições.</w:t>
            </w:r>
          </w:p>
        </w:tc>
        <w:tc>
          <w:tcPr>
            <w:tcW w:w="5386" w:type="dxa"/>
            <w:vAlign w:val="center"/>
          </w:tcPr>
          <w:p w14:paraId="60A5707E" w14:textId="24FAF04E" w:rsidR="00A152BE" w:rsidRPr="00010E3D" w:rsidRDefault="00A152BE" w:rsidP="00A152BE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  <w:lang w:eastAsia="pt-BR"/>
              </w:rPr>
            </w:pPr>
          </w:p>
        </w:tc>
        <w:tc>
          <w:tcPr>
            <w:tcW w:w="4820" w:type="dxa"/>
          </w:tcPr>
          <w:p w14:paraId="45D9823E" w14:textId="6EE1F2ED" w:rsidR="00A152BE" w:rsidRPr="002B1281" w:rsidRDefault="00A152BE" w:rsidP="00A152BE">
            <w:pPr>
              <w:jc w:val="both"/>
              <w:rPr>
                <w:rFonts w:eastAsia="Times New Roman" w:cstheme="minorHAnsi"/>
                <w:color w:val="538135" w:themeColor="accent6" w:themeShade="BF"/>
                <w:lang w:eastAsia="pt-BR"/>
              </w:rPr>
            </w:pPr>
            <w:r w:rsidRPr="002B1281">
              <w:rPr>
                <w:rFonts w:eastAsia="Times New Roman" w:cstheme="minorHAnsi"/>
                <w:color w:val="538135" w:themeColor="accent6" w:themeShade="BF"/>
                <w:lang w:eastAsia="pt-BR"/>
              </w:rPr>
              <w:t>Exclusão de dispositivo: com a exclusão da carência para o BPD, o parágrafo não tem aplicação.</w:t>
            </w:r>
          </w:p>
        </w:tc>
      </w:tr>
      <w:tr w:rsidR="00D4578A" w:rsidRPr="002A05E0" w14:paraId="19381709" w14:textId="77777777" w:rsidTr="001A153D">
        <w:trPr>
          <w:trHeight w:val="274"/>
        </w:trPr>
        <w:tc>
          <w:tcPr>
            <w:tcW w:w="5382" w:type="dxa"/>
            <w:shd w:val="clear" w:color="auto" w:fill="auto"/>
            <w:noWrap/>
            <w:vAlign w:val="center"/>
          </w:tcPr>
          <w:p w14:paraId="63398CD4" w14:textId="26F50AC1" w:rsidR="00D4578A" w:rsidRPr="004C7C3C" w:rsidRDefault="004C7C3C" w:rsidP="001773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</w:pPr>
            <w:bookmarkStart w:id="1" w:name="_TOC_250008"/>
            <w:bookmarkStart w:id="2" w:name="_Toc99634944"/>
            <w:bookmarkStart w:id="3" w:name="_Toc99635185"/>
            <w:r w:rsidRPr="004C7C3C"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t xml:space="preserve">SEÇÃO II – DO BENEFÍCIO PROPORCIONAL </w:t>
            </w:r>
            <w:bookmarkEnd w:id="1"/>
            <w:r w:rsidRPr="004C7C3C"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t>DIFERIDO</w:t>
            </w:r>
            <w:bookmarkEnd w:id="2"/>
            <w:bookmarkEnd w:id="3"/>
          </w:p>
        </w:tc>
        <w:tc>
          <w:tcPr>
            <w:tcW w:w="5386" w:type="dxa"/>
            <w:vAlign w:val="center"/>
          </w:tcPr>
          <w:p w14:paraId="31DC839F" w14:textId="3EFF6F90" w:rsidR="00D4578A" w:rsidRPr="00010E3D" w:rsidRDefault="004C7C3C" w:rsidP="0017731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4C7C3C"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t>SEÇÃO II – DO BENEFÍCIO PROPORCIONAL DIFERIDO</w:t>
            </w:r>
          </w:p>
        </w:tc>
        <w:tc>
          <w:tcPr>
            <w:tcW w:w="4820" w:type="dxa"/>
          </w:tcPr>
          <w:p w14:paraId="73B24619" w14:textId="77777777" w:rsidR="00D4578A" w:rsidRPr="002B1281" w:rsidRDefault="00D4578A" w:rsidP="00A152BE">
            <w:pPr>
              <w:jc w:val="both"/>
              <w:rPr>
                <w:rFonts w:eastAsia="Times New Roman" w:cstheme="minorHAnsi"/>
                <w:color w:val="538135" w:themeColor="accent6" w:themeShade="BF"/>
                <w:lang w:eastAsia="pt-BR"/>
              </w:rPr>
            </w:pPr>
          </w:p>
        </w:tc>
      </w:tr>
      <w:tr w:rsidR="004C7C3C" w:rsidRPr="002A05E0" w14:paraId="77FF4D8A" w14:textId="77777777" w:rsidTr="001A153D">
        <w:trPr>
          <w:trHeight w:val="274"/>
        </w:trPr>
        <w:tc>
          <w:tcPr>
            <w:tcW w:w="5382" w:type="dxa"/>
            <w:shd w:val="clear" w:color="auto" w:fill="auto"/>
            <w:noWrap/>
            <w:vAlign w:val="center"/>
          </w:tcPr>
          <w:p w14:paraId="1D6C1AF8" w14:textId="77777777" w:rsidR="004C7C3C" w:rsidRPr="004C7C3C" w:rsidRDefault="004C7C3C" w:rsidP="004C7C3C">
            <w:pPr>
              <w:spacing w:after="0" w:line="240" w:lineRule="auto"/>
              <w:jc w:val="both"/>
            </w:pPr>
            <w:r w:rsidRPr="004C7C3C">
              <w:t>Art. 27º O Participante poderá optar pelo Instituto do Benefício Proporcional Diferido, hipótese em que se tornará Participante Remido, desde que preenchidos, concomitantemente, os seguintes requisitos:</w:t>
            </w:r>
          </w:p>
          <w:p w14:paraId="4D086A1C" w14:textId="77777777" w:rsidR="004C7C3C" w:rsidRDefault="004C7C3C" w:rsidP="004C7C3C">
            <w:pPr>
              <w:spacing w:after="0" w:line="240" w:lineRule="auto"/>
              <w:jc w:val="both"/>
            </w:pPr>
          </w:p>
        </w:tc>
        <w:tc>
          <w:tcPr>
            <w:tcW w:w="5386" w:type="dxa"/>
            <w:vAlign w:val="center"/>
          </w:tcPr>
          <w:p w14:paraId="0F0A682E" w14:textId="77777777" w:rsidR="004C7C3C" w:rsidRPr="004C7C3C" w:rsidRDefault="004C7C3C" w:rsidP="004C7C3C">
            <w:pPr>
              <w:spacing w:after="0" w:line="240" w:lineRule="auto"/>
              <w:jc w:val="both"/>
            </w:pPr>
            <w:r w:rsidRPr="004C7C3C">
              <w:t>Art. 27º O Participante poderá optar pelo Instituto do Benefício Proporcional Diferido, hipótese em que se tornará Participante Remido, desde que preenchidos, concomitantemente, os seguintes requisitos:</w:t>
            </w:r>
          </w:p>
          <w:p w14:paraId="56DB8D1C" w14:textId="77777777" w:rsidR="004C7C3C" w:rsidRPr="00010E3D" w:rsidRDefault="004C7C3C" w:rsidP="004C7C3C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  <w:lang w:eastAsia="pt-BR"/>
              </w:rPr>
            </w:pPr>
          </w:p>
        </w:tc>
        <w:tc>
          <w:tcPr>
            <w:tcW w:w="4820" w:type="dxa"/>
          </w:tcPr>
          <w:p w14:paraId="3FC15C50" w14:textId="77777777" w:rsidR="004C7C3C" w:rsidRPr="002B1281" w:rsidRDefault="004C7C3C" w:rsidP="004C7C3C">
            <w:pPr>
              <w:jc w:val="both"/>
              <w:rPr>
                <w:rFonts w:eastAsia="Times New Roman" w:cstheme="minorHAnsi"/>
                <w:color w:val="538135" w:themeColor="accent6" w:themeShade="BF"/>
                <w:lang w:eastAsia="pt-BR"/>
              </w:rPr>
            </w:pPr>
          </w:p>
        </w:tc>
      </w:tr>
      <w:tr w:rsidR="004C7C3C" w:rsidRPr="002A05E0" w14:paraId="713C54AF" w14:textId="77777777" w:rsidTr="001A153D">
        <w:trPr>
          <w:trHeight w:val="274"/>
        </w:trPr>
        <w:tc>
          <w:tcPr>
            <w:tcW w:w="5382" w:type="dxa"/>
            <w:shd w:val="clear" w:color="auto" w:fill="auto"/>
            <w:noWrap/>
            <w:vAlign w:val="center"/>
          </w:tcPr>
          <w:p w14:paraId="7B7B6682" w14:textId="73200EF1" w:rsidR="004C7C3C" w:rsidRPr="004C7C3C" w:rsidRDefault="004C7C3C" w:rsidP="004C7C3C">
            <w:pPr>
              <w:spacing w:after="0" w:line="240" w:lineRule="auto"/>
              <w:jc w:val="both"/>
            </w:pPr>
            <w:r>
              <w:t xml:space="preserve">I. </w:t>
            </w:r>
            <w:r w:rsidRPr="004C7C3C">
              <w:t>Cessação do vínculo associativo com o Instituidor;</w:t>
            </w:r>
          </w:p>
          <w:p w14:paraId="184E973A" w14:textId="77777777" w:rsidR="004C7C3C" w:rsidRDefault="004C7C3C" w:rsidP="004C7C3C">
            <w:pPr>
              <w:spacing w:after="0" w:line="240" w:lineRule="auto"/>
              <w:jc w:val="both"/>
            </w:pPr>
          </w:p>
        </w:tc>
        <w:tc>
          <w:tcPr>
            <w:tcW w:w="5386" w:type="dxa"/>
            <w:vAlign w:val="center"/>
          </w:tcPr>
          <w:p w14:paraId="1D4B789E" w14:textId="0975662D" w:rsidR="004C7C3C" w:rsidRPr="004C7C3C" w:rsidRDefault="004C7C3C" w:rsidP="004C7C3C">
            <w:pPr>
              <w:spacing w:after="0" w:line="240" w:lineRule="auto"/>
              <w:jc w:val="both"/>
            </w:pPr>
            <w:r>
              <w:t xml:space="preserve">I. </w:t>
            </w:r>
            <w:r w:rsidRPr="004C7C3C">
              <w:t>Cessação do vínculo associativo com o Instituidor</w:t>
            </w:r>
            <w:r>
              <w:t xml:space="preserve">; </w:t>
            </w:r>
            <w:r w:rsidRPr="004C7C3C">
              <w:rPr>
                <w:b/>
                <w:bCs/>
                <w:color w:val="538135" w:themeColor="accent6" w:themeShade="BF"/>
              </w:rPr>
              <w:t>e</w:t>
            </w:r>
          </w:p>
          <w:p w14:paraId="1A0C5BB9" w14:textId="77777777" w:rsidR="004C7C3C" w:rsidRPr="00010E3D" w:rsidRDefault="004C7C3C" w:rsidP="004C7C3C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  <w:lang w:eastAsia="pt-BR"/>
              </w:rPr>
            </w:pPr>
          </w:p>
        </w:tc>
        <w:tc>
          <w:tcPr>
            <w:tcW w:w="4820" w:type="dxa"/>
          </w:tcPr>
          <w:p w14:paraId="67277EE7" w14:textId="790B0D35" w:rsidR="004C7C3C" w:rsidRPr="00927813" w:rsidRDefault="004C7C3C" w:rsidP="004C7C3C">
            <w:pPr>
              <w:jc w:val="both"/>
              <w:rPr>
                <w:color w:val="538135" w:themeColor="accent6" w:themeShade="BF"/>
              </w:rPr>
            </w:pPr>
            <w:r w:rsidRPr="00927813">
              <w:rPr>
                <w:color w:val="538135" w:themeColor="accent6" w:themeShade="BF"/>
              </w:rPr>
              <w:t>Ajuste de texto em função da exclusão do inciso III do mesmo artigo.</w:t>
            </w:r>
          </w:p>
        </w:tc>
      </w:tr>
      <w:tr w:rsidR="004C7C3C" w:rsidRPr="002A05E0" w14:paraId="66ACCECA" w14:textId="77777777" w:rsidTr="001A153D">
        <w:trPr>
          <w:trHeight w:val="274"/>
        </w:trPr>
        <w:tc>
          <w:tcPr>
            <w:tcW w:w="5382" w:type="dxa"/>
            <w:shd w:val="clear" w:color="auto" w:fill="auto"/>
            <w:noWrap/>
            <w:vAlign w:val="center"/>
          </w:tcPr>
          <w:p w14:paraId="171A8C00" w14:textId="0F072BA8" w:rsidR="004C7C3C" w:rsidRPr="004C7C3C" w:rsidRDefault="004C7C3C" w:rsidP="004C7C3C">
            <w:pPr>
              <w:spacing w:after="0" w:line="240" w:lineRule="auto"/>
              <w:jc w:val="both"/>
            </w:pPr>
            <w:r>
              <w:t xml:space="preserve">II. </w:t>
            </w:r>
            <w:r w:rsidRPr="004C7C3C">
              <w:t>Não tenha preenchido os requisitos de Elegibilidade ao Benefício Programado previsto neste Regulamento; e</w:t>
            </w:r>
          </w:p>
          <w:p w14:paraId="04DD36FF" w14:textId="77777777" w:rsidR="004C7C3C" w:rsidRDefault="004C7C3C" w:rsidP="004C7C3C">
            <w:pPr>
              <w:spacing w:after="0" w:line="240" w:lineRule="auto"/>
              <w:jc w:val="both"/>
            </w:pPr>
          </w:p>
        </w:tc>
        <w:tc>
          <w:tcPr>
            <w:tcW w:w="5386" w:type="dxa"/>
            <w:vAlign w:val="center"/>
          </w:tcPr>
          <w:p w14:paraId="735EF8F2" w14:textId="036ED305" w:rsidR="004C7C3C" w:rsidRPr="004C7C3C" w:rsidRDefault="004C7C3C" w:rsidP="004C7C3C">
            <w:pPr>
              <w:spacing w:after="0" w:line="240" w:lineRule="auto"/>
              <w:jc w:val="both"/>
            </w:pPr>
            <w:r>
              <w:t xml:space="preserve">II. </w:t>
            </w:r>
            <w:r w:rsidRPr="004C7C3C">
              <w:t>Não tenha preenchido os requisitos de Elegibilidade ao Benefício Programado previsto neste Regulamento</w:t>
            </w:r>
            <w:r w:rsidRPr="004C7C3C">
              <w:rPr>
                <w:b/>
                <w:bCs/>
                <w:color w:val="538135" w:themeColor="accent6" w:themeShade="BF"/>
              </w:rPr>
              <w:t>.</w:t>
            </w:r>
          </w:p>
          <w:p w14:paraId="359392FA" w14:textId="77777777" w:rsidR="004C7C3C" w:rsidRPr="00010E3D" w:rsidRDefault="004C7C3C" w:rsidP="004C7C3C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  <w:lang w:eastAsia="pt-BR"/>
              </w:rPr>
            </w:pPr>
          </w:p>
        </w:tc>
        <w:tc>
          <w:tcPr>
            <w:tcW w:w="4820" w:type="dxa"/>
          </w:tcPr>
          <w:p w14:paraId="797A5F74" w14:textId="16F98516" w:rsidR="004C7C3C" w:rsidRPr="00927813" w:rsidRDefault="004C7C3C" w:rsidP="004C7C3C">
            <w:pPr>
              <w:jc w:val="both"/>
              <w:rPr>
                <w:color w:val="538135" w:themeColor="accent6" w:themeShade="BF"/>
              </w:rPr>
            </w:pPr>
            <w:r w:rsidRPr="00927813">
              <w:rPr>
                <w:color w:val="538135" w:themeColor="accent6" w:themeShade="BF"/>
              </w:rPr>
              <w:t>Ajuste de pontuação em função da exclusão do inciso III do mesmo artigo.</w:t>
            </w:r>
          </w:p>
        </w:tc>
      </w:tr>
      <w:tr w:rsidR="004C7C3C" w:rsidRPr="002A05E0" w14:paraId="563D59E1" w14:textId="77777777" w:rsidTr="001A153D">
        <w:trPr>
          <w:trHeight w:val="274"/>
        </w:trPr>
        <w:tc>
          <w:tcPr>
            <w:tcW w:w="5382" w:type="dxa"/>
            <w:shd w:val="clear" w:color="auto" w:fill="auto"/>
            <w:noWrap/>
            <w:vAlign w:val="center"/>
          </w:tcPr>
          <w:p w14:paraId="568DA709" w14:textId="24027C5B" w:rsidR="004C7C3C" w:rsidRPr="004C7C3C" w:rsidRDefault="004C7C3C" w:rsidP="004C7C3C">
            <w:pPr>
              <w:spacing w:after="0" w:line="240" w:lineRule="auto"/>
              <w:jc w:val="both"/>
            </w:pPr>
            <w:r>
              <w:t xml:space="preserve">III. </w:t>
            </w:r>
            <w:r w:rsidRPr="004C7C3C">
              <w:t>Ter decorrido a Carência de 36 (trinta e seis) meses de vinculação a este Plano.</w:t>
            </w:r>
          </w:p>
          <w:p w14:paraId="0E85F9B9" w14:textId="77777777" w:rsidR="004C7C3C" w:rsidRDefault="004C7C3C" w:rsidP="004C7C3C">
            <w:pPr>
              <w:spacing w:after="0" w:line="240" w:lineRule="auto"/>
              <w:jc w:val="both"/>
            </w:pPr>
          </w:p>
        </w:tc>
        <w:tc>
          <w:tcPr>
            <w:tcW w:w="5386" w:type="dxa"/>
            <w:vAlign w:val="center"/>
          </w:tcPr>
          <w:p w14:paraId="44C9D59F" w14:textId="77777777" w:rsidR="004C7C3C" w:rsidRPr="00010E3D" w:rsidRDefault="004C7C3C" w:rsidP="004C7C3C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  <w:lang w:eastAsia="pt-BR"/>
              </w:rPr>
            </w:pPr>
          </w:p>
        </w:tc>
        <w:tc>
          <w:tcPr>
            <w:tcW w:w="4820" w:type="dxa"/>
          </w:tcPr>
          <w:p w14:paraId="0E14FD12" w14:textId="24865AF4" w:rsidR="004C7C3C" w:rsidRPr="00927813" w:rsidRDefault="00850033" w:rsidP="004C7C3C">
            <w:pPr>
              <w:jc w:val="both"/>
              <w:rPr>
                <w:color w:val="538135" w:themeColor="accent6" w:themeShade="BF"/>
              </w:rPr>
            </w:pPr>
            <w:r w:rsidRPr="00927813">
              <w:rPr>
                <w:color w:val="538135" w:themeColor="accent6" w:themeShade="BF"/>
              </w:rPr>
              <w:t>Exclusão da carência relacionada ao Instituto do Benefício Proporcional Diferido: melhoria das condições para o participante e incentivo à permanência da inscrição no Plano</w:t>
            </w:r>
            <w:r w:rsidR="001644D2" w:rsidRPr="00927813">
              <w:rPr>
                <w:color w:val="538135" w:themeColor="accent6" w:themeShade="BF"/>
              </w:rPr>
              <w:t>, em cumprimento à exigência realizada pela PREVIC por meio da NT nº 400/2022, em relação ao processo 44011.001915/2022-01</w:t>
            </w:r>
          </w:p>
        </w:tc>
      </w:tr>
      <w:tr w:rsidR="004C7C3C" w:rsidRPr="002A05E0" w14:paraId="36C66978" w14:textId="77777777" w:rsidTr="001A153D">
        <w:trPr>
          <w:trHeight w:val="274"/>
        </w:trPr>
        <w:tc>
          <w:tcPr>
            <w:tcW w:w="5382" w:type="dxa"/>
            <w:shd w:val="clear" w:color="auto" w:fill="auto"/>
            <w:noWrap/>
            <w:vAlign w:val="center"/>
          </w:tcPr>
          <w:p w14:paraId="0AADEB60" w14:textId="77777777" w:rsidR="004C7C3C" w:rsidRDefault="004C7C3C" w:rsidP="004C7C3C">
            <w:pPr>
              <w:spacing w:after="0" w:line="240" w:lineRule="auto"/>
              <w:jc w:val="both"/>
            </w:pPr>
          </w:p>
        </w:tc>
        <w:tc>
          <w:tcPr>
            <w:tcW w:w="5386" w:type="dxa"/>
            <w:vAlign w:val="center"/>
          </w:tcPr>
          <w:p w14:paraId="4D2B8529" w14:textId="77777777" w:rsidR="004C7C3C" w:rsidRPr="00010E3D" w:rsidRDefault="004C7C3C" w:rsidP="004C7C3C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  <w:lang w:eastAsia="pt-BR"/>
              </w:rPr>
            </w:pPr>
          </w:p>
        </w:tc>
        <w:tc>
          <w:tcPr>
            <w:tcW w:w="4820" w:type="dxa"/>
          </w:tcPr>
          <w:p w14:paraId="19A05415" w14:textId="77777777" w:rsidR="004C7C3C" w:rsidRPr="002B1281" w:rsidRDefault="004C7C3C" w:rsidP="004C7C3C">
            <w:pPr>
              <w:jc w:val="both"/>
              <w:rPr>
                <w:rFonts w:eastAsia="Times New Roman" w:cstheme="minorHAnsi"/>
                <w:color w:val="538135" w:themeColor="accent6" w:themeShade="BF"/>
                <w:lang w:eastAsia="pt-BR"/>
              </w:rPr>
            </w:pPr>
          </w:p>
        </w:tc>
      </w:tr>
      <w:tr w:rsidR="004C7C3C" w:rsidRPr="002A05E0" w14:paraId="775D20B0" w14:textId="77777777" w:rsidTr="001A153D">
        <w:trPr>
          <w:trHeight w:val="274"/>
        </w:trPr>
        <w:tc>
          <w:tcPr>
            <w:tcW w:w="5382" w:type="dxa"/>
            <w:shd w:val="clear" w:color="auto" w:fill="AEAAAA" w:themeFill="background2" w:themeFillShade="BF"/>
            <w:noWrap/>
            <w:vAlign w:val="center"/>
          </w:tcPr>
          <w:p w14:paraId="489E42AD" w14:textId="71AF95A8" w:rsidR="004C7C3C" w:rsidRPr="00AF7145" w:rsidRDefault="004C7C3C" w:rsidP="004C7C3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</w:pPr>
            <w:r w:rsidRPr="00AF7145">
              <w:rPr>
                <w:b/>
                <w:bCs/>
              </w:rPr>
              <w:lastRenderedPageBreak/>
              <w:t>CAPÍTULO VIII – DAS DISPOSIÇÕES TRANSITÓRIAS</w:t>
            </w:r>
          </w:p>
        </w:tc>
        <w:tc>
          <w:tcPr>
            <w:tcW w:w="5386" w:type="dxa"/>
            <w:shd w:val="clear" w:color="auto" w:fill="AEAAAA" w:themeFill="background2" w:themeFillShade="BF"/>
            <w:vAlign w:val="center"/>
          </w:tcPr>
          <w:p w14:paraId="7A70CEB2" w14:textId="5C9D3153" w:rsidR="004C7C3C" w:rsidRPr="00AF7145" w:rsidRDefault="004C7C3C" w:rsidP="004C7C3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</w:pPr>
            <w:r w:rsidRPr="00AF7145">
              <w:rPr>
                <w:b/>
                <w:bCs/>
              </w:rPr>
              <w:t>CAPÍTULO VIII – DAS DISPOSIÇÕES TRANSITÓRIAS</w:t>
            </w:r>
          </w:p>
        </w:tc>
        <w:tc>
          <w:tcPr>
            <w:tcW w:w="4820" w:type="dxa"/>
            <w:shd w:val="clear" w:color="auto" w:fill="AEAAAA" w:themeFill="background2" w:themeFillShade="BF"/>
            <w:vAlign w:val="center"/>
          </w:tcPr>
          <w:p w14:paraId="54B6796D" w14:textId="77777777" w:rsidR="004C7C3C" w:rsidRPr="00FC09A0" w:rsidRDefault="004C7C3C" w:rsidP="004C7C3C">
            <w:pPr>
              <w:spacing w:after="0" w:line="240" w:lineRule="auto"/>
              <w:jc w:val="both"/>
              <w:rPr>
                <w:rFonts w:eastAsia="Times New Roman" w:cstheme="minorHAnsi"/>
                <w:color w:val="2F5496" w:themeColor="accent1" w:themeShade="BF"/>
                <w:lang w:eastAsia="pt-BR"/>
              </w:rPr>
            </w:pPr>
          </w:p>
        </w:tc>
      </w:tr>
      <w:tr w:rsidR="004C7C3C" w:rsidRPr="002A05E0" w14:paraId="5BB1A094" w14:textId="77777777" w:rsidTr="001A153D">
        <w:trPr>
          <w:trHeight w:val="274"/>
        </w:trPr>
        <w:tc>
          <w:tcPr>
            <w:tcW w:w="5382" w:type="dxa"/>
            <w:shd w:val="clear" w:color="auto" w:fill="auto"/>
            <w:noWrap/>
            <w:vAlign w:val="center"/>
          </w:tcPr>
          <w:p w14:paraId="36809619" w14:textId="3D34698F" w:rsidR="004C7C3C" w:rsidRPr="00727159" w:rsidRDefault="004C7C3C" w:rsidP="004C7C3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</w:pPr>
            <w:r w:rsidRPr="00727159">
              <w:rPr>
                <w:b/>
                <w:bCs/>
              </w:rPr>
              <w:t>SEÇÃO I – DA MANUTENÇÃO DE DIRETOS E BENEFÍCIOS</w:t>
            </w:r>
          </w:p>
        </w:tc>
        <w:tc>
          <w:tcPr>
            <w:tcW w:w="5386" w:type="dxa"/>
            <w:vAlign w:val="center"/>
          </w:tcPr>
          <w:p w14:paraId="7E0B1EDC" w14:textId="669BA9C8" w:rsidR="004C7C3C" w:rsidRDefault="004C7C3C" w:rsidP="004C7C3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</w:pPr>
            <w:r w:rsidRPr="00727159">
              <w:rPr>
                <w:b/>
                <w:bCs/>
              </w:rPr>
              <w:t>SEÇÃO I – DA MANUTENÇÃO DE DIRETOS E BENEFÍCIOS</w:t>
            </w:r>
          </w:p>
        </w:tc>
        <w:tc>
          <w:tcPr>
            <w:tcW w:w="4820" w:type="dxa"/>
            <w:vAlign w:val="center"/>
          </w:tcPr>
          <w:p w14:paraId="0BABDFB4" w14:textId="77777777" w:rsidR="004C7C3C" w:rsidRPr="00FC09A0" w:rsidRDefault="004C7C3C" w:rsidP="004C7C3C">
            <w:pPr>
              <w:spacing w:after="0" w:line="240" w:lineRule="auto"/>
              <w:jc w:val="both"/>
              <w:rPr>
                <w:rFonts w:eastAsia="Times New Roman" w:cstheme="minorHAnsi"/>
                <w:color w:val="2F5496" w:themeColor="accent1" w:themeShade="BF"/>
                <w:lang w:eastAsia="pt-BR"/>
              </w:rPr>
            </w:pPr>
          </w:p>
        </w:tc>
      </w:tr>
      <w:tr w:rsidR="004C7C3C" w:rsidRPr="002A05E0" w14:paraId="280A6495" w14:textId="77777777" w:rsidTr="001A153D">
        <w:trPr>
          <w:trHeight w:val="274"/>
        </w:trPr>
        <w:tc>
          <w:tcPr>
            <w:tcW w:w="5382" w:type="dxa"/>
            <w:shd w:val="clear" w:color="auto" w:fill="auto"/>
            <w:noWrap/>
            <w:vAlign w:val="center"/>
          </w:tcPr>
          <w:p w14:paraId="658E038F" w14:textId="77777777" w:rsidR="004C7C3C" w:rsidRDefault="004C7C3C" w:rsidP="004C7C3C">
            <w:pPr>
              <w:spacing w:after="0" w:line="240" w:lineRule="auto"/>
              <w:jc w:val="both"/>
            </w:pPr>
            <w:r w:rsidRPr="00C65571">
              <w:rPr>
                <w:b/>
                <w:bCs/>
              </w:rPr>
              <w:t>Art. 33º</w:t>
            </w:r>
            <w:r>
              <w:t xml:space="preserve"> Exclusivamente ao Participante inscrito até 13 de fevereiro de 2018, denominado Participante Fundador, ficam mantidos:</w:t>
            </w:r>
          </w:p>
          <w:p w14:paraId="13A58A1A" w14:textId="5088D8EF" w:rsidR="004C7C3C" w:rsidRPr="00C65571" w:rsidRDefault="004C7C3C" w:rsidP="004C7C3C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C65571">
              <w:rPr>
                <w:rFonts w:eastAsia="Times New Roman" w:cstheme="minorHAnsi"/>
                <w:color w:val="000000" w:themeColor="text1"/>
                <w:lang w:eastAsia="pt-BR"/>
              </w:rPr>
              <w:t>(...)</w:t>
            </w:r>
          </w:p>
        </w:tc>
        <w:tc>
          <w:tcPr>
            <w:tcW w:w="5386" w:type="dxa"/>
            <w:vAlign w:val="center"/>
          </w:tcPr>
          <w:p w14:paraId="10FD050D" w14:textId="77777777" w:rsidR="004C7C3C" w:rsidRDefault="004C7C3C" w:rsidP="004C7C3C">
            <w:pPr>
              <w:spacing w:after="0" w:line="240" w:lineRule="auto"/>
              <w:jc w:val="both"/>
            </w:pPr>
            <w:r w:rsidRPr="00C65571">
              <w:rPr>
                <w:b/>
                <w:bCs/>
              </w:rPr>
              <w:t>Art. 33º</w:t>
            </w:r>
            <w:r>
              <w:t xml:space="preserve"> Exclusivamente ao Participante inscrito até 13 de fevereiro de 2018, denominado Participante Fundador, ficam mantidos:</w:t>
            </w:r>
          </w:p>
          <w:p w14:paraId="50AFC2DD" w14:textId="55B78F53" w:rsidR="004C7C3C" w:rsidRDefault="004C7C3C" w:rsidP="004C7C3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</w:pPr>
            <w:r w:rsidRPr="00C65571">
              <w:rPr>
                <w:rFonts w:eastAsia="Times New Roman" w:cstheme="minorHAnsi"/>
                <w:color w:val="000000" w:themeColor="text1"/>
                <w:lang w:eastAsia="pt-BR"/>
              </w:rPr>
              <w:t>(...)</w:t>
            </w:r>
          </w:p>
        </w:tc>
        <w:tc>
          <w:tcPr>
            <w:tcW w:w="4820" w:type="dxa"/>
            <w:vAlign w:val="center"/>
          </w:tcPr>
          <w:p w14:paraId="01D373B4" w14:textId="77777777" w:rsidR="004C7C3C" w:rsidRPr="00FC09A0" w:rsidRDefault="004C7C3C" w:rsidP="004C7C3C">
            <w:pPr>
              <w:spacing w:after="0" w:line="240" w:lineRule="auto"/>
              <w:jc w:val="both"/>
              <w:rPr>
                <w:rFonts w:eastAsia="Times New Roman" w:cstheme="minorHAnsi"/>
                <w:color w:val="2F5496" w:themeColor="accent1" w:themeShade="BF"/>
                <w:lang w:eastAsia="pt-BR"/>
              </w:rPr>
            </w:pPr>
          </w:p>
        </w:tc>
      </w:tr>
      <w:tr w:rsidR="004C7C3C" w:rsidRPr="002A05E0" w14:paraId="6D76CD50" w14:textId="77777777" w:rsidTr="001A153D">
        <w:trPr>
          <w:trHeight w:val="274"/>
        </w:trPr>
        <w:tc>
          <w:tcPr>
            <w:tcW w:w="5382" w:type="dxa"/>
            <w:shd w:val="clear" w:color="auto" w:fill="auto"/>
            <w:noWrap/>
            <w:vAlign w:val="center"/>
          </w:tcPr>
          <w:p w14:paraId="007C1E2B" w14:textId="1931041E" w:rsidR="004C7C3C" w:rsidRPr="00C65571" w:rsidRDefault="004C7C3C" w:rsidP="004C7C3C">
            <w:pPr>
              <w:spacing w:after="0" w:line="240" w:lineRule="auto"/>
              <w:jc w:val="both"/>
              <w:rPr>
                <w:b/>
                <w:bCs/>
              </w:rPr>
            </w:pPr>
            <w:r>
              <w:t>§ 3º Os benefícios previstos nos incisos de I a V deste artigo serão pagos em parcela única, até o último dia útil do mês subsequente ao da concessão autorizada pela Fundação, sendo que, ultrapassado este período, deverão ser atualizados monetariamente pela variação do INPC.</w:t>
            </w:r>
          </w:p>
        </w:tc>
        <w:tc>
          <w:tcPr>
            <w:tcW w:w="5386" w:type="dxa"/>
            <w:vAlign w:val="center"/>
          </w:tcPr>
          <w:p w14:paraId="349E0A33" w14:textId="2D33F0E7" w:rsidR="004C7C3C" w:rsidRPr="00C65571" w:rsidRDefault="004C7C3C" w:rsidP="004C7C3C">
            <w:pPr>
              <w:spacing w:after="0" w:line="240" w:lineRule="auto"/>
              <w:jc w:val="both"/>
              <w:rPr>
                <w:b/>
                <w:bCs/>
              </w:rPr>
            </w:pPr>
            <w:r>
              <w:t xml:space="preserve">§ 3º Os benefícios previstos nos incisos de I a V deste artigo serão pagos em parcela única, até o último dia útil do mês subsequente ao da concessão autorizada pela Fundação, sendo que, ultrapassado este período, deverão ser atualizados monetariamente pela variação do </w:t>
            </w:r>
            <w:r w:rsidRPr="00B22DDD">
              <w:rPr>
                <w:b/>
                <w:bCs/>
                <w:color w:val="538135" w:themeColor="accent6" w:themeShade="BF"/>
              </w:rPr>
              <w:t>Índice do Plano.</w:t>
            </w:r>
          </w:p>
        </w:tc>
        <w:tc>
          <w:tcPr>
            <w:tcW w:w="4820" w:type="dxa"/>
            <w:vAlign w:val="center"/>
          </w:tcPr>
          <w:p w14:paraId="2DFA114F" w14:textId="30922F12" w:rsidR="004C7C3C" w:rsidRPr="00FC09A0" w:rsidRDefault="004C7C3C" w:rsidP="004C7C3C">
            <w:pPr>
              <w:spacing w:after="0" w:line="240" w:lineRule="auto"/>
              <w:jc w:val="both"/>
              <w:rPr>
                <w:rFonts w:eastAsia="Times New Roman" w:cstheme="minorHAnsi"/>
                <w:color w:val="2F5496" w:themeColor="accent1" w:themeShade="BF"/>
                <w:lang w:eastAsia="pt-BR"/>
              </w:rPr>
            </w:pPr>
            <w:r w:rsidRPr="00AD0166">
              <w:rPr>
                <w:rFonts w:eastAsia="Times New Roman" w:cstheme="minorHAnsi"/>
                <w:color w:val="538135" w:themeColor="accent6" w:themeShade="BF"/>
                <w:lang w:eastAsia="pt-BR"/>
              </w:rPr>
              <w:t xml:space="preserve">Ajuste decorrente da </w:t>
            </w:r>
            <w:r>
              <w:rPr>
                <w:rFonts w:eastAsia="Times New Roman" w:cstheme="minorHAnsi"/>
                <w:color w:val="538135" w:themeColor="accent6" w:themeShade="BF"/>
                <w:lang w:eastAsia="pt-BR"/>
              </w:rPr>
              <w:t>alteração</w:t>
            </w:r>
            <w:r w:rsidRPr="00AD0166">
              <w:rPr>
                <w:rFonts w:eastAsia="Times New Roman" w:cstheme="minorHAnsi"/>
                <w:color w:val="538135" w:themeColor="accent6" w:themeShade="BF"/>
                <w:lang w:eastAsia="pt-BR"/>
              </w:rPr>
              <w:t xml:space="preserve"> proposta para o artigo 2º.</w:t>
            </w:r>
          </w:p>
        </w:tc>
      </w:tr>
      <w:tr w:rsidR="004C7C3C" w:rsidRPr="002A05E0" w14:paraId="1F1614F6" w14:textId="77777777" w:rsidTr="001A153D">
        <w:trPr>
          <w:trHeight w:val="274"/>
        </w:trPr>
        <w:tc>
          <w:tcPr>
            <w:tcW w:w="5382" w:type="dxa"/>
            <w:shd w:val="clear" w:color="auto" w:fill="auto"/>
            <w:noWrap/>
            <w:vAlign w:val="center"/>
          </w:tcPr>
          <w:p w14:paraId="00C68F2B" w14:textId="0C1B27E7" w:rsidR="004C7C3C" w:rsidRPr="005646C4" w:rsidRDefault="004C7C3C" w:rsidP="004C7C3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t>SEÇÃO</w:t>
            </w:r>
            <w:r w:rsidRPr="00597E53"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t xml:space="preserve"> III</w:t>
            </w:r>
            <w:r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t xml:space="preserve"> -</w:t>
            </w:r>
            <w:r w:rsidRPr="005646C4"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t xml:space="preserve"> D</w:t>
            </w:r>
            <w:r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t>O SALÁRIO DE PARTICIPAÇÃO</w:t>
            </w:r>
          </w:p>
        </w:tc>
        <w:tc>
          <w:tcPr>
            <w:tcW w:w="5386" w:type="dxa"/>
            <w:vAlign w:val="center"/>
          </w:tcPr>
          <w:p w14:paraId="5C6F04EA" w14:textId="08D68A42" w:rsidR="004C7C3C" w:rsidRPr="00957EE9" w:rsidRDefault="004C7C3C" w:rsidP="004C7C3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t>SEÇÃO</w:t>
            </w:r>
            <w:r w:rsidRPr="00597E53"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t xml:space="preserve"> III</w:t>
            </w:r>
            <w:r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t xml:space="preserve"> -</w:t>
            </w:r>
            <w:r w:rsidRPr="005646C4"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t xml:space="preserve"> D</w:t>
            </w:r>
            <w:r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t>O SALÁRIO DE PARTICIPAÇÃO</w:t>
            </w:r>
          </w:p>
        </w:tc>
        <w:tc>
          <w:tcPr>
            <w:tcW w:w="4820" w:type="dxa"/>
            <w:vAlign w:val="center"/>
          </w:tcPr>
          <w:p w14:paraId="2A1C69DD" w14:textId="77777777" w:rsidR="004C7C3C" w:rsidRPr="00FC09A0" w:rsidRDefault="004C7C3C" w:rsidP="004C7C3C">
            <w:pPr>
              <w:spacing w:after="0" w:line="240" w:lineRule="auto"/>
              <w:jc w:val="both"/>
              <w:rPr>
                <w:rFonts w:eastAsia="Times New Roman" w:cstheme="minorHAnsi"/>
                <w:color w:val="2F5496" w:themeColor="accent1" w:themeShade="BF"/>
                <w:lang w:eastAsia="pt-BR"/>
              </w:rPr>
            </w:pPr>
          </w:p>
        </w:tc>
      </w:tr>
      <w:tr w:rsidR="004C7C3C" w:rsidRPr="002A05E0" w14:paraId="1DBD1A59" w14:textId="77777777" w:rsidTr="001A153D">
        <w:trPr>
          <w:trHeight w:val="274"/>
        </w:trPr>
        <w:tc>
          <w:tcPr>
            <w:tcW w:w="5382" w:type="dxa"/>
            <w:shd w:val="clear" w:color="auto" w:fill="auto"/>
            <w:noWrap/>
            <w:vAlign w:val="center"/>
          </w:tcPr>
          <w:p w14:paraId="2BB6625A" w14:textId="0B4FCA1C" w:rsidR="004C7C3C" w:rsidRPr="00957EE9" w:rsidRDefault="004C7C3C" w:rsidP="004C7C3C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8D40FE">
              <w:rPr>
                <w:b/>
                <w:bCs/>
              </w:rPr>
              <w:t>Art. 40º</w:t>
            </w:r>
            <w:r>
              <w:t xml:space="preserve"> O Salário de Participação – SP corresponde a valor do vencimento básico do Participante Fundador ativo ou aposentado do serviço público ou o salário do Participante celetista, comprovado no momento da inscrição, ou em alterações posteriores, e está limitado ao teto dos benefícios pagos pela Previdência Social Oficial.</w:t>
            </w:r>
          </w:p>
        </w:tc>
        <w:tc>
          <w:tcPr>
            <w:tcW w:w="5386" w:type="dxa"/>
            <w:vAlign w:val="center"/>
          </w:tcPr>
          <w:p w14:paraId="0EE7D065" w14:textId="41D8CA89" w:rsidR="004C7C3C" w:rsidRPr="00957EE9" w:rsidRDefault="004C7C3C" w:rsidP="004C7C3C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8D40FE">
              <w:rPr>
                <w:b/>
                <w:bCs/>
              </w:rPr>
              <w:t>Art. 40º</w:t>
            </w:r>
            <w:r>
              <w:t xml:space="preserve"> O Salário de Participação – SP corresponde a valor do vencimento básico do Participante Fundador ativo ou aposentado do serviço público ou o salário do Participante celetista, comprovado </w:t>
            </w:r>
            <w:r w:rsidRPr="00711C37">
              <w:rPr>
                <w:b/>
                <w:bCs/>
                <w:color w:val="538135" w:themeColor="accent6" w:themeShade="BF"/>
              </w:rPr>
              <w:t>pelo participante</w:t>
            </w:r>
            <w:r w:rsidRPr="00711C37">
              <w:rPr>
                <w:color w:val="538135" w:themeColor="accent6" w:themeShade="BF"/>
              </w:rPr>
              <w:t xml:space="preserve"> </w:t>
            </w:r>
            <w:r>
              <w:t xml:space="preserve">no momento da inscrição, ou </w:t>
            </w:r>
            <w:r w:rsidRPr="00711C37">
              <w:rPr>
                <w:b/>
                <w:bCs/>
                <w:color w:val="538135" w:themeColor="accent6" w:themeShade="BF"/>
              </w:rPr>
              <w:t>comprovado</w:t>
            </w:r>
            <w:r>
              <w:t xml:space="preserve"> </w:t>
            </w:r>
            <w:r w:rsidRPr="00711C37">
              <w:rPr>
                <w:b/>
                <w:bCs/>
                <w:color w:val="538135" w:themeColor="accent6" w:themeShade="BF"/>
              </w:rPr>
              <w:t>pelo participante</w:t>
            </w:r>
            <w:r w:rsidRPr="00711C37">
              <w:rPr>
                <w:color w:val="538135" w:themeColor="accent6" w:themeShade="BF"/>
              </w:rPr>
              <w:t xml:space="preserve"> </w:t>
            </w:r>
            <w:r>
              <w:t>em alterações posteriores, e está limitado ao teto dos benefícios pagos pela Previdência Social Oficial.</w:t>
            </w:r>
          </w:p>
        </w:tc>
        <w:tc>
          <w:tcPr>
            <w:tcW w:w="4820" w:type="dxa"/>
          </w:tcPr>
          <w:p w14:paraId="6E3260EB" w14:textId="5B5303DF" w:rsidR="004C7C3C" w:rsidRPr="00711C37" w:rsidRDefault="004C7C3C" w:rsidP="004C7C3C">
            <w:pPr>
              <w:spacing w:after="0" w:line="240" w:lineRule="auto"/>
              <w:jc w:val="both"/>
              <w:rPr>
                <w:rFonts w:eastAsia="Times New Roman" w:cstheme="minorHAnsi"/>
                <w:color w:val="538135" w:themeColor="accent6" w:themeShade="BF"/>
                <w:lang w:eastAsia="pt-BR"/>
              </w:rPr>
            </w:pPr>
            <w:r w:rsidRPr="00711C37">
              <w:rPr>
                <w:rFonts w:eastAsia="Times New Roman" w:cstheme="minorHAnsi"/>
                <w:color w:val="538135" w:themeColor="accent6" w:themeShade="BF"/>
                <w:lang w:eastAsia="pt-BR"/>
              </w:rPr>
              <w:t>Clarificação de conceitos, com o objetivo de esclarecer que as atualizações no valor do Salário de Participação devem ser informadas pelo participante à Fundação Viva, em consonância com a LGPD, e por se tratar de plano instituído.</w:t>
            </w:r>
          </w:p>
        </w:tc>
      </w:tr>
      <w:tr w:rsidR="004C7C3C" w:rsidRPr="002A05E0" w14:paraId="677D04C5" w14:textId="77777777" w:rsidTr="001A153D">
        <w:trPr>
          <w:trHeight w:val="274"/>
        </w:trPr>
        <w:tc>
          <w:tcPr>
            <w:tcW w:w="5382" w:type="dxa"/>
            <w:shd w:val="clear" w:color="auto" w:fill="auto"/>
            <w:noWrap/>
            <w:vAlign w:val="center"/>
          </w:tcPr>
          <w:p w14:paraId="2F6E2FDF" w14:textId="38165767" w:rsidR="004C7C3C" w:rsidRPr="009575B9" w:rsidRDefault="004C7C3C" w:rsidP="004C7C3C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  <w:lang w:eastAsia="pt-BR"/>
              </w:rPr>
            </w:pPr>
            <w:r>
              <w:t>§1º Quando o Salário de Participação for alterado por força de aumento geral dos vencimentos básicos ou salários, observado o limite máximo previsto no caput deste artigo, o valor do Pecúlio Por Morte – PPM será atualizado com a primeira nova contribuição.</w:t>
            </w:r>
          </w:p>
        </w:tc>
        <w:tc>
          <w:tcPr>
            <w:tcW w:w="5386" w:type="dxa"/>
            <w:vAlign w:val="center"/>
          </w:tcPr>
          <w:p w14:paraId="312F39E1" w14:textId="25C3BF38" w:rsidR="004C7C3C" w:rsidRPr="00BD5891" w:rsidRDefault="004C7C3C" w:rsidP="004C7C3C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</w:pPr>
            <w:r>
              <w:t xml:space="preserve">§1º Quando o Salário de Participação for alterado por força de aumento geral dos vencimentos básicos ou salários, </w:t>
            </w:r>
            <w:r w:rsidRPr="00711C37">
              <w:rPr>
                <w:b/>
                <w:bCs/>
                <w:color w:val="538135" w:themeColor="accent6" w:themeShade="BF"/>
              </w:rPr>
              <w:t>observadas as condições e</w:t>
            </w:r>
            <w:r>
              <w:t xml:space="preserve"> o limite máximo previsto no caput deste artigo, o valor do Pecúlio Por Morte – PPM será atualizado com a primeira nova contribuição.</w:t>
            </w:r>
          </w:p>
        </w:tc>
        <w:tc>
          <w:tcPr>
            <w:tcW w:w="4820" w:type="dxa"/>
          </w:tcPr>
          <w:p w14:paraId="7BCC4B98" w14:textId="766D2636" w:rsidR="004C7C3C" w:rsidRPr="00711C37" w:rsidRDefault="004C7C3C" w:rsidP="004C7C3C">
            <w:pPr>
              <w:spacing w:after="0" w:line="240" w:lineRule="auto"/>
              <w:jc w:val="both"/>
              <w:rPr>
                <w:rFonts w:eastAsia="Times New Roman" w:cstheme="minorHAnsi"/>
                <w:color w:val="538135" w:themeColor="accent6" w:themeShade="BF"/>
                <w:lang w:eastAsia="pt-BR"/>
              </w:rPr>
            </w:pPr>
            <w:r w:rsidRPr="00711C37">
              <w:rPr>
                <w:rFonts w:eastAsia="Times New Roman" w:cstheme="minorHAnsi"/>
                <w:color w:val="538135" w:themeColor="accent6" w:themeShade="BF"/>
                <w:lang w:eastAsia="pt-BR"/>
              </w:rPr>
              <w:t>Clarificação de conceitos, com o objetivo de esclarecer que as atualizações no valor do Salário de Participação devem ser informadas pelo participante à Fundação Viva, em consonância com a LGPD, e por se tratar de plano instituído.</w:t>
            </w:r>
          </w:p>
        </w:tc>
      </w:tr>
      <w:tr w:rsidR="004C7C3C" w:rsidRPr="002A05E0" w14:paraId="185BBD11" w14:textId="77777777" w:rsidTr="0012746F">
        <w:trPr>
          <w:trHeight w:val="300"/>
        </w:trPr>
        <w:tc>
          <w:tcPr>
            <w:tcW w:w="5382" w:type="dxa"/>
            <w:shd w:val="clear" w:color="auto" w:fill="auto"/>
            <w:noWrap/>
            <w:vAlign w:val="center"/>
          </w:tcPr>
          <w:p w14:paraId="79F3F7D8" w14:textId="2D549490" w:rsidR="004C7C3C" w:rsidRPr="00FC30A5" w:rsidRDefault="004C7C3C" w:rsidP="004C7C3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</w:pPr>
            <w:r w:rsidRPr="00FC30A5">
              <w:rPr>
                <w:b/>
                <w:bCs/>
              </w:rPr>
              <w:t>SEÇÃO V – DO PECÚLIO POR MORTE DO PARTICIPANTE FUNDADOR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F78090A" w14:textId="3131D6D4" w:rsidR="004C7C3C" w:rsidRDefault="004C7C3C" w:rsidP="004C7C3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</w:pPr>
            <w:r w:rsidRPr="00FC30A5">
              <w:rPr>
                <w:b/>
                <w:bCs/>
              </w:rPr>
              <w:t>SEÇÃO V – DO PECÚLIO POR MORTE DO PARTICIPANTE FUNDADOR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5AFF89F1" w14:textId="77777777" w:rsidR="004C7C3C" w:rsidRPr="00FC09A0" w:rsidRDefault="004C7C3C" w:rsidP="004C7C3C">
            <w:pPr>
              <w:spacing w:after="0" w:line="240" w:lineRule="auto"/>
              <w:rPr>
                <w:rFonts w:eastAsia="Times New Roman" w:cstheme="minorHAnsi"/>
                <w:color w:val="2F5496" w:themeColor="accent1" w:themeShade="BF"/>
                <w:lang w:eastAsia="pt-BR"/>
              </w:rPr>
            </w:pPr>
          </w:p>
        </w:tc>
      </w:tr>
      <w:tr w:rsidR="004C7C3C" w:rsidRPr="002A05E0" w14:paraId="1EF3A8E8" w14:textId="77777777" w:rsidTr="0012746F">
        <w:trPr>
          <w:trHeight w:val="300"/>
        </w:trPr>
        <w:tc>
          <w:tcPr>
            <w:tcW w:w="5382" w:type="dxa"/>
            <w:shd w:val="clear" w:color="auto" w:fill="auto"/>
            <w:noWrap/>
            <w:vAlign w:val="center"/>
          </w:tcPr>
          <w:p w14:paraId="005CA0A9" w14:textId="77777777" w:rsidR="004C7C3C" w:rsidRDefault="004C7C3C" w:rsidP="004C7C3C">
            <w:pPr>
              <w:spacing w:after="0" w:line="240" w:lineRule="auto"/>
              <w:jc w:val="both"/>
            </w:pPr>
            <w:r w:rsidRPr="001170A9">
              <w:rPr>
                <w:b/>
                <w:bCs/>
              </w:rPr>
              <w:t>Art. 43º</w:t>
            </w:r>
            <w:r>
              <w:t xml:space="preserve"> O Pecúlio Por Morte – PPM corresponde ao valor resultante da aplicação de um Multiplicador, escolhido pelo Participante Fundador, sobre o seu Salário de Participação, conforme a fórmula:</w:t>
            </w:r>
          </w:p>
          <w:p w14:paraId="056891E0" w14:textId="3085B8DC" w:rsidR="004C7C3C" w:rsidRDefault="004C7C3C" w:rsidP="004C7C3C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t>(...)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2134679" w14:textId="77777777" w:rsidR="004C7C3C" w:rsidRDefault="004C7C3C" w:rsidP="004C7C3C">
            <w:pPr>
              <w:spacing w:after="0" w:line="240" w:lineRule="auto"/>
              <w:jc w:val="both"/>
            </w:pPr>
            <w:r w:rsidRPr="001170A9">
              <w:rPr>
                <w:b/>
                <w:bCs/>
              </w:rPr>
              <w:t>Art. 43º</w:t>
            </w:r>
            <w:r>
              <w:t xml:space="preserve"> O Pecúlio Por Morte – PPM corresponde ao valor resultante da aplicação de um Multiplicador, escolhido pelo Participante Fundador, sobre o seu Salário de Participação, conforme a fórmula:</w:t>
            </w:r>
          </w:p>
          <w:p w14:paraId="17B0E2DE" w14:textId="48837962" w:rsidR="004C7C3C" w:rsidRDefault="004C7C3C" w:rsidP="004C7C3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t>(...)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77FC23BB" w14:textId="77777777" w:rsidR="004C7C3C" w:rsidRPr="00FC09A0" w:rsidRDefault="004C7C3C" w:rsidP="004C7C3C">
            <w:pPr>
              <w:spacing w:after="0" w:line="240" w:lineRule="auto"/>
              <w:rPr>
                <w:rFonts w:eastAsia="Times New Roman" w:cstheme="minorHAnsi"/>
                <w:color w:val="2F5496" w:themeColor="accent1" w:themeShade="BF"/>
                <w:lang w:eastAsia="pt-BR"/>
              </w:rPr>
            </w:pPr>
          </w:p>
        </w:tc>
      </w:tr>
      <w:tr w:rsidR="004C7C3C" w:rsidRPr="002A05E0" w14:paraId="6815D441" w14:textId="77777777" w:rsidTr="0012746F">
        <w:trPr>
          <w:trHeight w:val="300"/>
        </w:trPr>
        <w:tc>
          <w:tcPr>
            <w:tcW w:w="5382" w:type="dxa"/>
            <w:shd w:val="clear" w:color="auto" w:fill="auto"/>
            <w:noWrap/>
            <w:vAlign w:val="center"/>
          </w:tcPr>
          <w:p w14:paraId="11C28D80" w14:textId="529E61D2" w:rsidR="004C7C3C" w:rsidRPr="001170A9" w:rsidRDefault="004C7C3C" w:rsidP="004C7C3C">
            <w:pPr>
              <w:spacing w:after="0" w:line="240" w:lineRule="auto"/>
              <w:jc w:val="both"/>
              <w:rPr>
                <w:b/>
                <w:bCs/>
              </w:rPr>
            </w:pPr>
            <w:r>
              <w:t xml:space="preserve">§3º Na concessão do PPM, caberá aos Beneficiários do Participante Fundador optante pelo </w:t>
            </w:r>
            <w:proofErr w:type="spellStart"/>
            <w:r>
              <w:t>PPMCo</w:t>
            </w:r>
            <w:proofErr w:type="spellEnd"/>
            <w:r>
              <w:t xml:space="preserve"> que não tenha recebido este benefício, o Resgate correspondente a 50% </w:t>
            </w:r>
            <w:r>
              <w:lastRenderedPageBreak/>
              <w:t>(cinquenta por cento) das contribuições pessoais vertidas para a cobertura do referido benefício de Risco, atualizadas monetariamente pela variação do INPC, cujo valor será rateado no mesmo percentual do PPM devido a cada Beneficiário, cessando, desta forma todos os compromissos do Plano em relação ao Participante e seus Beneficiários no que se refere aos benefícios em referência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FBB26A9" w14:textId="3C6C44A6" w:rsidR="004C7C3C" w:rsidRPr="001170A9" w:rsidRDefault="004C7C3C" w:rsidP="004C7C3C">
            <w:pPr>
              <w:spacing w:after="0" w:line="240" w:lineRule="auto"/>
              <w:jc w:val="both"/>
              <w:rPr>
                <w:b/>
                <w:bCs/>
              </w:rPr>
            </w:pPr>
            <w:r>
              <w:lastRenderedPageBreak/>
              <w:t xml:space="preserve">§3º Na concessão do PPM, caberá aos Beneficiários do Participante Fundador optante pelo </w:t>
            </w:r>
            <w:proofErr w:type="spellStart"/>
            <w:r>
              <w:t>PPMCo</w:t>
            </w:r>
            <w:proofErr w:type="spellEnd"/>
            <w:r>
              <w:t xml:space="preserve"> que não tenha recebido este benefício, o Resgate correspondente a 50% </w:t>
            </w:r>
            <w:r>
              <w:lastRenderedPageBreak/>
              <w:t xml:space="preserve">(cinquenta por cento) das contribuições pessoais vertidas para a cobertura do referido benefício de Risco, atualizadas monetariamente pela variação do </w:t>
            </w:r>
            <w:r w:rsidRPr="00FC39A5">
              <w:rPr>
                <w:b/>
                <w:bCs/>
                <w:color w:val="538135" w:themeColor="accent6" w:themeShade="BF"/>
              </w:rPr>
              <w:t>Índice do Plano</w:t>
            </w:r>
            <w:r>
              <w:t>, cujo valor será rateado no mesmo percentual do PPM devido a cada Beneficiário, cessando, desta forma todos os compromissos do Plano em relação ao Participante e seus Beneficiários no que se refere aos benefícios em referência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79C72650" w14:textId="0E1646B6" w:rsidR="004C7C3C" w:rsidRPr="00FC09A0" w:rsidRDefault="004C7C3C" w:rsidP="004C7C3C">
            <w:pPr>
              <w:spacing w:after="0" w:line="240" w:lineRule="auto"/>
              <w:jc w:val="both"/>
              <w:rPr>
                <w:rFonts w:eastAsia="Times New Roman" w:cstheme="minorHAnsi"/>
                <w:color w:val="2F5496" w:themeColor="accent1" w:themeShade="BF"/>
                <w:lang w:eastAsia="pt-BR"/>
              </w:rPr>
            </w:pPr>
            <w:r w:rsidRPr="00AD0166">
              <w:rPr>
                <w:rFonts w:eastAsia="Times New Roman" w:cstheme="minorHAnsi"/>
                <w:color w:val="538135" w:themeColor="accent6" w:themeShade="BF"/>
                <w:lang w:eastAsia="pt-BR"/>
              </w:rPr>
              <w:lastRenderedPageBreak/>
              <w:t xml:space="preserve">Ajuste decorrente da </w:t>
            </w:r>
            <w:r>
              <w:rPr>
                <w:rFonts w:eastAsia="Times New Roman" w:cstheme="minorHAnsi"/>
                <w:color w:val="538135" w:themeColor="accent6" w:themeShade="BF"/>
                <w:lang w:eastAsia="pt-BR"/>
              </w:rPr>
              <w:t>alteração</w:t>
            </w:r>
            <w:r w:rsidRPr="00AD0166">
              <w:rPr>
                <w:rFonts w:eastAsia="Times New Roman" w:cstheme="minorHAnsi"/>
                <w:color w:val="538135" w:themeColor="accent6" w:themeShade="BF"/>
                <w:lang w:eastAsia="pt-BR"/>
              </w:rPr>
              <w:t xml:space="preserve"> proposta para o artigo 2º.</w:t>
            </w:r>
          </w:p>
        </w:tc>
      </w:tr>
      <w:tr w:rsidR="004C7C3C" w:rsidRPr="002A05E0" w14:paraId="3B4FCD7A" w14:textId="77777777" w:rsidTr="0012746F">
        <w:trPr>
          <w:trHeight w:val="300"/>
        </w:trPr>
        <w:tc>
          <w:tcPr>
            <w:tcW w:w="5382" w:type="dxa"/>
            <w:shd w:val="clear" w:color="auto" w:fill="auto"/>
            <w:noWrap/>
            <w:vAlign w:val="center"/>
          </w:tcPr>
          <w:p w14:paraId="78B6A565" w14:textId="07DDEEBB" w:rsidR="004C7C3C" w:rsidRPr="0059643F" w:rsidRDefault="004C7C3C" w:rsidP="004C7C3C">
            <w:pPr>
              <w:spacing w:after="0" w:line="240" w:lineRule="auto"/>
              <w:jc w:val="center"/>
              <w:rPr>
                <w:b/>
                <w:bCs/>
              </w:rPr>
            </w:pPr>
            <w:r w:rsidRPr="0059643F">
              <w:rPr>
                <w:b/>
                <w:bCs/>
              </w:rPr>
              <w:t>SEÇÃO VI – DO PECÚLIO POR MORTE DO CÔNJUGE OU COMPANHEIRO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1F402D0" w14:textId="744A0446" w:rsidR="004C7C3C" w:rsidRDefault="004C7C3C" w:rsidP="004C7C3C">
            <w:pPr>
              <w:spacing w:after="0" w:line="240" w:lineRule="auto"/>
              <w:jc w:val="center"/>
            </w:pPr>
            <w:r w:rsidRPr="0059643F">
              <w:rPr>
                <w:b/>
                <w:bCs/>
              </w:rPr>
              <w:t>SEÇÃO VI – DO PECÚLIO POR MORTE DO CÔNJUGE OU COMPANHEIRO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591CA76C" w14:textId="77777777" w:rsidR="004C7C3C" w:rsidRPr="00FC09A0" w:rsidRDefault="004C7C3C" w:rsidP="004C7C3C">
            <w:pPr>
              <w:spacing w:after="0" w:line="240" w:lineRule="auto"/>
              <w:rPr>
                <w:rFonts w:eastAsia="Times New Roman" w:cstheme="minorHAnsi"/>
                <w:color w:val="2F5496" w:themeColor="accent1" w:themeShade="BF"/>
                <w:lang w:eastAsia="pt-BR"/>
              </w:rPr>
            </w:pPr>
          </w:p>
        </w:tc>
      </w:tr>
      <w:tr w:rsidR="004C7C3C" w:rsidRPr="002A05E0" w14:paraId="05C473F2" w14:textId="77777777" w:rsidTr="0012746F">
        <w:trPr>
          <w:trHeight w:val="300"/>
        </w:trPr>
        <w:tc>
          <w:tcPr>
            <w:tcW w:w="5382" w:type="dxa"/>
            <w:shd w:val="clear" w:color="auto" w:fill="auto"/>
            <w:noWrap/>
            <w:vAlign w:val="center"/>
          </w:tcPr>
          <w:p w14:paraId="3C1F0CDF" w14:textId="2537E1FF" w:rsidR="004C7C3C" w:rsidRDefault="004C7C3C" w:rsidP="004C7C3C">
            <w:pPr>
              <w:spacing w:after="0" w:line="240" w:lineRule="auto"/>
              <w:jc w:val="both"/>
            </w:pPr>
            <w:r w:rsidRPr="0072702F">
              <w:rPr>
                <w:b/>
                <w:bCs/>
              </w:rPr>
              <w:t>Art. 46º</w:t>
            </w:r>
            <w:r>
              <w:t xml:space="preserve"> Na hipótese de perda da condição de cônjuge, companheiro ou companheira, devidamente comprovada, caberá o Resgate correspondente a 50% (cinquenta por cento) das contribuições pessoais vertidas para a cobertura do Pecúlio Por Morte do Cônjuge ou Companheiro, atualizadas monetariamente pela variação do INPC, se optante pelo referido Benefício de Risco, sendo deduzidos, quando for o caso, todos os débitos do Participante para com o Plano.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E3D9CCF" w14:textId="48F63AD1" w:rsidR="004C7C3C" w:rsidRDefault="004C7C3C" w:rsidP="004C7C3C">
            <w:pPr>
              <w:spacing w:after="0" w:line="240" w:lineRule="auto"/>
              <w:jc w:val="both"/>
            </w:pPr>
            <w:r w:rsidRPr="0072702F">
              <w:rPr>
                <w:b/>
                <w:bCs/>
              </w:rPr>
              <w:t>Art. 46º</w:t>
            </w:r>
            <w:r>
              <w:t xml:space="preserve"> Na hipótese de perda da condição de cônjuge, companheiro ou companheira, devidamente comprovada, caberá o Resgate correspondente a 50% (cinquenta por cento) das contribuições pessoais vertidas para a cobertura do Pecúlio Por Morte do Cônjuge ou Companheiro, atualizadas monetariamente pela variação do </w:t>
            </w:r>
            <w:r w:rsidRPr="0072702F">
              <w:rPr>
                <w:b/>
                <w:bCs/>
                <w:color w:val="538135" w:themeColor="accent6" w:themeShade="BF"/>
              </w:rPr>
              <w:t>Índice do Plano</w:t>
            </w:r>
            <w:r>
              <w:t>, se optante pelo referido Benefício de Risco, sendo deduzidos, quando for o caso, todos os débitos do Participante para com o Plano.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6CB563D9" w14:textId="53234AE9" w:rsidR="004C7C3C" w:rsidRPr="00FC09A0" w:rsidRDefault="004C7C3C" w:rsidP="004C7C3C">
            <w:pPr>
              <w:spacing w:after="0" w:line="240" w:lineRule="auto"/>
              <w:jc w:val="both"/>
              <w:rPr>
                <w:rFonts w:eastAsia="Times New Roman" w:cstheme="minorHAnsi"/>
                <w:color w:val="2F5496" w:themeColor="accent1" w:themeShade="BF"/>
                <w:lang w:eastAsia="pt-BR"/>
              </w:rPr>
            </w:pPr>
            <w:r w:rsidRPr="00AD0166">
              <w:rPr>
                <w:rFonts w:eastAsia="Times New Roman" w:cstheme="minorHAnsi"/>
                <w:color w:val="538135" w:themeColor="accent6" w:themeShade="BF"/>
                <w:lang w:eastAsia="pt-BR"/>
              </w:rPr>
              <w:t xml:space="preserve">Ajuste decorrente da </w:t>
            </w:r>
            <w:r>
              <w:rPr>
                <w:rFonts w:eastAsia="Times New Roman" w:cstheme="minorHAnsi"/>
                <w:color w:val="538135" w:themeColor="accent6" w:themeShade="BF"/>
                <w:lang w:eastAsia="pt-BR"/>
              </w:rPr>
              <w:t>alteração</w:t>
            </w:r>
            <w:r w:rsidRPr="00AD0166">
              <w:rPr>
                <w:rFonts w:eastAsia="Times New Roman" w:cstheme="minorHAnsi"/>
                <w:color w:val="538135" w:themeColor="accent6" w:themeShade="BF"/>
                <w:lang w:eastAsia="pt-BR"/>
              </w:rPr>
              <w:t xml:space="preserve"> proposta para o artigo 2º.</w:t>
            </w:r>
          </w:p>
        </w:tc>
      </w:tr>
      <w:tr w:rsidR="004C7C3C" w:rsidRPr="002A05E0" w14:paraId="15053619" w14:textId="77777777" w:rsidTr="0012746F">
        <w:trPr>
          <w:trHeight w:val="300"/>
        </w:trPr>
        <w:tc>
          <w:tcPr>
            <w:tcW w:w="5382" w:type="dxa"/>
            <w:shd w:val="clear" w:color="auto" w:fill="auto"/>
            <w:noWrap/>
            <w:vAlign w:val="center"/>
          </w:tcPr>
          <w:p w14:paraId="1D92FADE" w14:textId="1E2AA63D" w:rsidR="004C7C3C" w:rsidRPr="00A14CF1" w:rsidRDefault="004C7C3C" w:rsidP="004C7C3C">
            <w:pPr>
              <w:spacing w:after="0" w:line="240" w:lineRule="auto"/>
              <w:jc w:val="center"/>
              <w:rPr>
                <w:b/>
                <w:bCs/>
              </w:rPr>
            </w:pPr>
            <w:r w:rsidRPr="00A14CF1">
              <w:rPr>
                <w:b/>
                <w:bCs/>
              </w:rPr>
              <w:t>SEÇÃO VII – DO PECÚLIO PROPORCIONAL EM VIDA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AAECE2C" w14:textId="0C435743" w:rsidR="004C7C3C" w:rsidRPr="0072702F" w:rsidRDefault="004C7C3C" w:rsidP="004C7C3C">
            <w:pPr>
              <w:spacing w:after="0" w:line="240" w:lineRule="auto"/>
              <w:jc w:val="center"/>
              <w:rPr>
                <w:b/>
                <w:bCs/>
              </w:rPr>
            </w:pPr>
            <w:r w:rsidRPr="00A14CF1">
              <w:rPr>
                <w:b/>
                <w:bCs/>
              </w:rPr>
              <w:t>SEÇÃO VII – DO PECÚLIO PROPORCIONAL EM VIDA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0F283851" w14:textId="77777777" w:rsidR="004C7C3C" w:rsidRPr="00FC09A0" w:rsidRDefault="004C7C3C" w:rsidP="004C7C3C">
            <w:pPr>
              <w:spacing w:after="0" w:line="240" w:lineRule="auto"/>
              <w:rPr>
                <w:rFonts w:eastAsia="Times New Roman" w:cstheme="minorHAnsi"/>
                <w:color w:val="2F5496" w:themeColor="accent1" w:themeShade="BF"/>
                <w:lang w:eastAsia="pt-BR"/>
              </w:rPr>
            </w:pPr>
          </w:p>
        </w:tc>
      </w:tr>
      <w:tr w:rsidR="004C7C3C" w:rsidRPr="002A05E0" w14:paraId="5B6EC8C7" w14:textId="77777777" w:rsidTr="0012746F">
        <w:trPr>
          <w:trHeight w:val="300"/>
        </w:trPr>
        <w:tc>
          <w:tcPr>
            <w:tcW w:w="5382" w:type="dxa"/>
            <w:shd w:val="clear" w:color="auto" w:fill="auto"/>
            <w:noWrap/>
            <w:vAlign w:val="center"/>
          </w:tcPr>
          <w:p w14:paraId="03FA95B8" w14:textId="77777777" w:rsidR="004C7C3C" w:rsidRDefault="004C7C3C" w:rsidP="004C7C3C">
            <w:pPr>
              <w:spacing w:after="0" w:line="240" w:lineRule="auto"/>
              <w:jc w:val="both"/>
            </w:pPr>
            <w:r w:rsidRPr="00CF397C">
              <w:rPr>
                <w:b/>
                <w:bCs/>
              </w:rPr>
              <w:t>Art. 47.</w:t>
            </w:r>
            <w:r>
              <w:t xml:space="preserve"> Pecúlio Proporcional em Vida – PPV é um benefício opcional e será devido ao Participante Fundador que tenha pelo menos 80 (oitenta) anos de idade e 240 (duzentos e quarenta) meses de contribuição a </w:t>
            </w:r>
            <w:proofErr w:type="spellStart"/>
            <w:r>
              <w:t>este</w:t>
            </w:r>
            <w:proofErr w:type="spellEnd"/>
            <w:r>
              <w:t xml:space="preserve"> Plano.</w:t>
            </w:r>
          </w:p>
          <w:p w14:paraId="0EB4C6E3" w14:textId="240BDC3B" w:rsidR="004C7C3C" w:rsidRPr="00CF397C" w:rsidRDefault="004C7C3C" w:rsidP="004C7C3C">
            <w:pPr>
              <w:spacing w:after="0" w:line="240" w:lineRule="auto"/>
              <w:jc w:val="both"/>
            </w:pPr>
            <w:r w:rsidRPr="00CF397C">
              <w:t>(...)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571F3A5" w14:textId="77777777" w:rsidR="004C7C3C" w:rsidRDefault="004C7C3C" w:rsidP="004C7C3C">
            <w:pPr>
              <w:spacing w:after="0" w:line="240" w:lineRule="auto"/>
              <w:jc w:val="both"/>
            </w:pPr>
            <w:r w:rsidRPr="00CF397C">
              <w:rPr>
                <w:b/>
                <w:bCs/>
              </w:rPr>
              <w:t>Art. 47.</w:t>
            </w:r>
            <w:r>
              <w:t xml:space="preserve"> Pecúlio Proporcional em Vida – PPV é um benefício opcional e será devido ao Participante Fundador que tenha pelo menos 80 (oitenta) anos de idade e 240 (duzentos e quarenta) meses de contribuição a </w:t>
            </w:r>
            <w:proofErr w:type="spellStart"/>
            <w:r>
              <w:t>este</w:t>
            </w:r>
            <w:proofErr w:type="spellEnd"/>
            <w:r>
              <w:t xml:space="preserve"> Plano.</w:t>
            </w:r>
          </w:p>
          <w:p w14:paraId="483E9D40" w14:textId="6F9CD5D5" w:rsidR="004C7C3C" w:rsidRPr="0072702F" w:rsidRDefault="004C7C3C" w:rsidP="004C7C3C">
            <w:pPr>
              <w:spacing w:after="0" w:line="240" w:lineRule="auto"/>
              <w:jc w:val="both"/>
              <w:rPr>
                <w:b/>
                <w:bCs/>
              </w:rPr>
            </w:pPr>
            <w:r w:rsidRPr="00CF397C">
              <w:t>(...)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25236F3A" w14:textId="77777777" w:rsidR="004C7C3C" w:rsidRPr="00FC09A0" w:rsidRDefault="004C7C3C" w:rsidP="004C7C3C">
            <w:pPr>
              <w:spacing w:after="0" w:line="240" w:lineRule="auto"/>
              <w:rPr>
                <w:rFonts w:eastAsia="Times New Roman" w:cstheme="minorHAnsi"/>
                <w:color w:val="2F5496" w:themeColor="accent1" w:themeShade="BF"/>
                <w:lang w:eastAsia="pt-BR"/>
              </w:rPr>
            </w:pPr>
          </w:p>
        </w:tc>
      </w:tr>
      <w:tr w:rsidR="004C7C3C" w:rsidRPr="002A05E0" w14:paraId="59043404" w14:textId="77777777" w:rsidTr="0012746F">
        <w:trPr>
          <w:trHeight w:val="300"/>
        </w:trPr>
        <w:tc>
          <w:tcPr>
            <w:tcW w:w="5382" w:type="dxa"/>
            <w:shd w:val="clear" w:color="auto" w:fill="auto"/>
            <w:noWrap/>
            <w:vAlign w:val="center"/>
          </w:tcPr>
          <w:p w14:paraId="440815AD" w14:textId="2E49C7FC" w:rsidR="004C7C3C" w:rsidRDefault="004C7C3C" w:rsidP="004C7C3C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</w:pPr>
            <w:r>
              <w:t>§5º No exercício do PPV, será concedido ao Participante optante pelo PPM-Co que não tenha recebido este benefício, o Resgate correspondente a 50% (cinquenta por cento) das contribuições pessoais vertidas para a cobertura do referido Benefício de Risco, atualizadas monetariamente pela variação do INPC, cessando, desta forma todos os compromissos do Plano em relação ao Participante e seus Beneficiários.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5346A77" w14:textId="3D9B0D10" w:rsidR="004C7C3C" w:rsidRDefault="004C7C3C" w:rsidP="004C7C3C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</w:pPr>
            <w:r>
              <w:t xml:space="preserve">§5º No exercício do PPV, será concedido ao Participante optante pelo PPM-Co que não tenha recebido este benefício, o Resgate correspondente a 50% (cinquenta por cento) das contribuições pessoais vertidas para a cobertura do referido Benefício de Risco, atualizadas monetariamente pela variação do </w:t>
            </w:r>
            <w:r w:rsidRPr="00715FE8">
              <w:rPr>
                <w:b/>
                <w:bCs/>
                <w:color w:val="538135" w:themeColor="accent6" w:themeShade="BF"/>
              </w:rPr>
              <w:t>Índice do Plano</w:t>
            </w:r>
            <w:r>
              <w:t>, cessando, desta forma todos os compromissos do Plano em relação ao Participante e seus Beneficiários.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46E4F7D3" w14:textId="6011130D" w:rsidR="004C7C3C" w:rsidRPr="00FC09A0" w:rsidRDefault="004C7C3C" w:rsidP="004C7C3C">
            <w:pPr>
              <w:spacing w:after="0" w:line="240" w:lineRule="auto"/>
              <w:jc w:val="both"/>
              <w:rPr>
                <w:rFonts w:eastAsia="Times New Roman" w:cstheme="minorHAnsi"/>
                <w:color w:val="2F5496" w:themeColor="accent1" w:themeShade="BF"/>
                <w:lang w:eastAsia="pt-BR"/>
              </w:rPr>
            </w:pPr>
            <w:r w:rsidRPr="00AD0166">
              <w:rPr>
                <w:rFonts w:eastAsia="Times New Roman" w:cstheme="minorHAnsi"/>
                <w:color w:val="538135" w:themeColor="accent6" w:themeShade="BF"/>
                <w:lang w:eastAsia="pt-BR"/>
              </w:rPr>
              <w:t xml:space="preserve">Ajuste decorrente da </w:t>
            </w:r>
            <w:r>
              <w:rPr>
                <w:rFonts w:eastAsia="Times New Roman" w:cstheme="minorHAnsi"/>
                <w:color w:val="538135" w:themeColor="accent6" w:themeShade="BF"/>
                <w:lang w:eastAsia="pt-BR"/>
              </w:rPr>
              <w:t>alteração</w:t>
            </w:r>
            <w:r w:rsidRPr="00AD0166">
              <w:rPr>
                <w:rFonts w:eastAsia="Times New Roman" w:cstheme="minorHAnsi"/>
                <w:color w:val="538135" w:themeColor="accent6" w:themeShade="BF"/>
                <w:lang w:eastAsia="pt-BR"/>
              </w:rPr>
              <w:t xml:space="preserve"> proposta para o artigo 2º.</w:t>
            </w:r>
          </w:p>
        </w:tc>
      </w:tr>
      <w:tr w:rsidR="004C7C3C" w:rsidRPr="002A05E0" w14:paraId="3219F508" w14:textId="77777777" w:rsidTr="0012746F">
        <w:trPr>
          <w:trHeight w:val="300"/>
        </w:trPr>
        <w:tc>
          <w:tcPr>
            <w:tcW w:w="5382" w:type="dxa"/>
            <w:shd w:val="clear" w:color="auto" w:fill="auto"/>
            <w:noWrap/>
            <w:vAlign w:val="center"/>
          </w:tcPr>
          <w:p w14:paraId="4BB54286" w14:textId="1055B08E" w:rsidR="004C7C3C" w:rsidRPr="00591FFB" w:rsidRDefault="004C7C3C" w:rsidP="004C7C3C">
            <w:pPr>
              <w:spacing w:after="0" w:line="240" w:lineRule="auto"/>
              <w:jc w:val="center"/>
              <w:rPr>
                <w:b/>
                <w:bCs/>
              </w:rPr>
            </w:pPr>
            <w:r w:rsidRPr="00591FFB">
              <w:rPr>
                <w:b/>
                <w:bCs/>
              </w:rPr>
              <w:t>SEÇÃO VIII – DO PECÚLIO PARA PORTADORES DE AIDS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3C5EF9A" w14:textId="11E41643" w:rsidR="004C7C3C" w:rsidRDefault="004C7C3C" w:rsidP="004C7C3C">
            <w:pPr>
              <w:spacing w:after="0" w:line="240" w:lineRule="auto"/>
              <w:jc w:val="center"/>
            </w:pPr>
            <w:r w:rsidRPr="00591FFB">
              <w:rPr>
                <w:b/>
                <w:bCs/>
              </w:rPr>
              <w:t>SEÇÃO VIII – DO PECÚLIO PARA PORTADORES DE AIDS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5B85ABBA" w14:textId="77777777" w:rsidR="004C7C3C" w:rsidRPr="00AD0166" w:rsidRDefault="004C7C3C" w:rsidP="004C7C3C">
            <w:pPr>
              <w:spacing w:after="0" w:line="240" w:lineRule="auto"/>
              <w:jc w:val="both"/>
              <w:rPr>
                <w:rFonts w:eastAsia="Times New Roman" w:cstheme="minorHAnsi"/>
                <w:color w:val="538135" w:themeColor="accent6" w:themeShade="BF"/>
                <w:lang w:eastAsia="pt-BR"/>
              </w:rPr>
            </w:pPr>
          </w:p>
        </w:tc>
      </w:tr>
      <w:tr w:rsidR="004C7C3C" w:rsidRPr="002A05E0" w14:paraId="6D434E6E" w14:textId="77777777" w:rsidTr="0012746F">
        <w:trPr>
          <w:trHeight w:val="300"/>
        </w:trPr>
        <w:tc>
          <w:tcPr>
            <w:tcW w:w="5382" w:type="dxa"/>
            <w:shd w:val="clear" w:color="auto" w:fill="auto"/>
            <w:noWrap/>
            <w:vAlign w:val="center"/>
          </w:tcPr>
          <w:p w14:paraId="0386C596" w14:textId="77777777" w:rsidR="004C7C3C" w:rsidRDefault="004C7C3C" w:rsidP="004C7C3C">
            <w:pPr>
              <w:spacing w:after="0" w:line="240" w:lineRule="auto"/>
              <w:jc w:val="both"/>
            </w:pPr>
            <w:r w:rsidRPr="00591FFB">
              <w:rPr>
                <w:b/>
                <w:bCs/>
              </w:rPr>
              <w:t>Art. 48º</w:t>
            </w:r>
            <w:r>
              <w:t xml:space="preserve"> Pecúlio para Portadores de AIDS – PPA corresponde à antecipação do pagamento de PPM ao </w:t>
            </w:r>
            <w:r>
              <w:lastRenderedPageBreak/>
              <w:t>próprio Participante Fundador quando este é portador da enfermidade, descontados eventuais débitos atualizados, nas condições previstas neste Regulamento.</w:t>
            </w:r>
          </w:p>
          <w:p w14:paraId="40DE71CF" w14:textId="783DA1FF" w:rsidR="004C7C3C" w:rsidRDefault="004C7C3C" w:rsidP="004C7C3C">
            <w:pPr>
              <w:spacing w:after="0" w:line="240" w:lineRule="auto"/>
              <w:jc w:val="both"/>
            </w:pPr>
            <w:r>
              <w:t>(...)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1D91C06" w14:textId="77777777" w:rsidR="004C7C3C" w:rsidRDefault="004C7C3C" w:rsidP="004C7C3C">
            <w:pPr>
              <w:spacing w:after="0" w:line="240" w:lineRule="auto"/>
              <w:jc w:val="both"/>
            </w:pPr>
            <w:r w:rsidRPr="00591FFB">
              <w:rPr>
                <w:b/>
                <w:bCs/>
              </w:rPr>
              <w:lastRenderedPageBreak/>
              <w:t>Art. 48º</w:t>
            </w:r>
            <w:r>
              <w:t xml:space="preserve"> Pecúlio para Portadores de AIDS – PPA corresponde à antecipação do pagamento de PPM ao </w:t>
            </w:r>
            <w:r>
              <w:lastRenderedPageBreak/>
              <w:t>próprio Participante Fundador quando este é portador da enfermidade, descontados eventuais débitos atualizados, nas condições previstas neste Regulamento.</w:t>
            </w:r>
          </w:p>
          <w:p w14:paraId="30C0D64F" w14:textId="1115019A" w:rsidR="004C7C3C" w:rsidRDefault="004C7C3C" w:rsidP="004C7C3C">
            <w:pPr>
              <w:spacing w:after="0" w:line="240" w:lineRule="auto"/>
              <w:jc w:val="both"/>
            </w:pPr>
            <w:r>
              <w:t>(...)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70EA72CE" w14:textId="77777777" w:rsidR="004C7C3C" w:rsidRPr="00AD0166" w:rsidRDefault="004C7C3C" w:rsidP="004C7C3C">
            <w:pPr>
              <w:spacing w:after="0" w:line="240" w:lineRule="auto"/>
              <w:jc w:val="both"/>
              <w:rPr>
                <w:rFonts w:eastAsia="Times New Roman" w:cstheme="minorHAnsi"/>
                <w:color w:val="538135" w:themeColor="accent6" w:themeShade="BF"/>
                <w:lang w:eastAsia="pt-BR"/>
              </w:rPr>
            </w:pPr>
          </w:p>
        </w:tc>
      </w:tr>
      <w:tr w:rsidR="004C7C3C" w:rsidRPr="002A05E0" w14:paraId="43644B49" w14:textId="77777777" w:rsidTr="0012746F">
        <w:trPr>
          <w:trHeight w:val="300"/>
        </w:trPr>
        <w:tc>
          <w:tcPr>
            <w:tcW w:w="5382" w:type="dxa"/>
            <w:shd w:val="clear" w:color="auto" w:fill="auto"/>
            <w:noWrap/>
            <w:vAlign w:val="center"/>
          </w:tcPr>
          <w:p w14:paraId="73ED0580" w14:textId="40D8773B" w:rsidR="004C7C3C" w:rsidRDefault="004C7C3C" w:rsidP="004C7C3C">
            <w:pPr>
              <w:spacing w:after="0" w:line="240" w:lineRule="auto"/>
              <w:jc w:val="both"/>
            </w:pPr>
            <w:r>
              <w:t>§4º Na opção pelo PPA, será concedido ao Participante optante pelo PPM-Co que não tenha recebido este benefício, o Resgate correspondente a 50% (cinquenta por cento) das contribuições pessoais vertidas para a cobertura do referido Benefício de Risco, atualizadas monetariamente pela variação do INPC, cessando, desta forma todos os compromissos do Plano em relação ao Participante e seus Beneficiários, e veda nova adesão a este Benefício de Risco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6F907DE" w14:textId="09675A12" w:rsidR="004C7C3C" w:rsidRDefault="004C7C3C" w:rsidP="004C7C3C">
            <w:pPr>
              <w:spacing w:after="0" w:line="240" w:lineRule="auto"/>
              <w:jc w:val="both"/>
            </w:pPr>
            <w:r>
              <w:t xml:space="preserve">§4º Na opção pelo PPA, será concedido ao Participante optante pelo PPM-Co que não tenha recebido este benefício, o Resgate correspondente a 50% (cinquenta por cento) das contribuições pessoais vertidas para a cobertura do referido Benefício de Risco, atualizadas monetariamente pela variação do </w:t>
            </w:r>
            <w:r w:rsidRPr="00406A96">
              <w:rPr>
                <w:b/>
                <w:bCs/>
                <w:color w:val="538135" w:themeColor="accent6" w:themeShade="BF"/>
              </w:rPr>
              <w:t>Índice do Plano</w:t>
            </w:r>
            <w:r>
              <w:t>, cessando, desta forma todos os compromissos do Plano em relação ao Participante e seus Beneficiários, e veda nova adesão a este Benefício de Risco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7AAFBFF6" w14:textId="6A5DDE46" w:rsidR="004C7C3C" w:rsidRPr="00AD0166" w:rsidRDefault="004C7C3C" w:rsidP="004C7C3C">
            <w:pPr>
              <w:spacing w:after="0" w:line="240" w:lineRule="auto"/>
              <w:jc w:val="both"/>
              <w:rPr>
                <w:rFonts w:eastAsia="Times New Roman" w:cstheme="minorHAnsi"/>
                <w:color w:val="538135" w:themeColor="accent6" w:themeShade="BF"/>
                <w:lang w:eastAsia="pt-BR"/>
              </w:rPr>
            </w:pPr>
            <w:r w:rsidRPr="00AD0166">
              <w:rPr>
                <w:rFonts w:eastAsia="Times New Roman" w:cstheme="minorHAnsi"/>
                <w:color w:val="538135" w:themeColor="accent6" w:themeShade="BF"/>
                <w:lang w:eastAsia="pt-BR"/>
              </w:rPr>
              <w:t xml:space="preserve">Ajuste decorrente da </w:t>
            </w:r>
            <w:r>
              <w:rPr>
                <w:rFonts w:eastAsia="Times New Roman" w:cstheme="minorHAnsi"/>
                <w:color w:val="538135" w:themeColor="accent6" w:themeShade="BF"/>
                <w:lang w:eastAsia="pt-BR"/>
              </w:rPr>
              <w:t>alteração</w:t>
            </w:r>
            <w:r w:rsidRPr="00AD0166">
              <w:rPr>
                <w:rFonts w:eastAsia="Times New Roman" w:cstheme="minorHAnsi"/>
                <w:color w:val="538135" w:themeColor="accent6" w:themeShade="BF"/>
                <w:lang w:eastAsia="pt-BR"/>
              </w:rPr>
              <w:t xml:space="preserve"> proposta para o artigo 2º.</w:t>
            </w:r>
          </w:p>
        </w:tc>
      </w:tr>
      <w:tr w:rsidR="004C7C3C" w:rsidRPr="002A05E0" w14:paraId="64693754" w14:textId="77777777" w:rsidTr="0012746F">
        <w:trPr>
          <w:trHeight w:val="300"/>
        </w:trPr>
        <w:tc>
          <w:tcPr>
            <w:tcW w:w="5382" w:type="dxa"/>
            <w:shd w:val="clear" w:color="auto" w:fill="auto"/>
            <w:noWrap/>
            <w:vAlign w:val="center"/>
          </w:tcPr>
          <w:p w14:paraId="1B4C4166" w14:textId="189C3021" w:rsidR="004C7C3C" w:rsidRPr="000F7513" w:rsidRDefault="004C7C3C" w:rsidP="004C7C3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t>SEÇÃO X -</w:t>
            </w:r>
            <w:r w:rsidRPr="002F42F2"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t xml:space="preserve"> DO </w:t>
            </w:r>
            <w:r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t>BENEFÍCIO ESPECIAL EM VIDA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7759E8D" w14:textId="644470E3" w:rsidR="004C7C3C" w:rsidRPr="006561EF" w:rsidRDefault="004C7C3C" w:rsidP="004C7C3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1F4E79" w:themeColor="accent5" w:themeShade="80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t>SEÇÃO X -</w:t>
            </w:r>
            <w:r w:rsidRPr="002F42F2"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t xml:space="preserve"> DO </w:t>
            </w:r>
            <w:r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t>BENEFÍCIO ESPECIAL EM VIDA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56505F6A" w14:textId="77777777" w:rsidR="004C7C3C" w:rsidRPr="00FC09A0" w:rsidRDefault="004C7C3C" w:rsidP="004C7C3C">
            <w:pPr>
              <w:spacing w:after="0" w:line="240" w:lineRule="auto"/>
              <w:rPr>
                <w:rFonts w:eastAsia="Times New Roman" w:cstheme="minorHAnsi"/>
                <w:color w:val="2F5496" w:themeColor="accent1" w:themeShade="BF"/>
                <w:lang w:eastAsia="pt-BR"/>
              </w:rPr>
            </w:pPr>
          </w:p>
        </w:tc>
      </w:tr>
      <w:tr w:rsidR="004C7C3C" w:rsidRPr="002A05E0" w14:paraId="28B4154E" w14:textId="77777777" w:rsidTr="001A153D">
        <w:trPr>
          <w:trHeight w:val="300"/>
        </w:trPr>
        <w:tc>
          <w:tcPr>
            <w:tcW w:w="5382" w:type="dxa"/>
            <w:shd w:val="clear" w:color="auto" w:fill="auto"/>
            <w:noWrap/>
            <w:vAlign w:val="center"/>
          </w:tcPr>
          <w:p w14:paraId="00574537" w14:textId="77777777" w:rsidR="004C7C3C" w:rsidRDefault="004C7C3C" w:rsidP="004C7C3C">
            <w:pPr>
              <w:spacing w:after="0" w:line="240" w:lineRule="auto"/>
              <w:jc w:val="both"/>
            </w:pPr>
            <w:r w:rsidRPr="008A6997"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t>Art.</w:t>
            </w:r>
            <w:r>
              <w:t xml:space="preserve"> </w:t>
            </w:r>
            <w:r w:rsidRPr="006E6EE7">
              <w:rPr>
                <w:b/>
                <w:bCs/>
              </w:rPr>
              <w:t>50º</w:t>
            </w:r>
            <w:r w:rsidRPr="008A6997"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t xml:space="preserve"> -</w:t>
            </w:r>
            <w:r w:rsidRPr="008A6997">
              <w:rPr>
                <w:rFonts w:eastAsia="Times New Roman" w:cstheme="minorHAnsi"/>
                <w:color w:val="000000" w:themeColor="text1"/>
                <w:lang w:eastAsia="pt-BR"/>
              </w:rPr>
              <w:t xml:space="preserve"> </w:t>
            </w:r>
            <w:r>
              <w:t>Benefício Especial em Vida – BEV - é um benefício temporário e será devido ao Participante Fundador ativo.</w:t>
            </w:r>
          </w:p>
          <w:p w14:paraId="08CE3846" w14:textId="5ADDF9AA" w:rsidR="004C7C3C" w:rsidRPr="009714B3" w:rsidRDefault="004C7C3C" w:rsidP="004C7C3C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9714B3">
              <w:rPr>
                <w:rFonts w:eastAsia="Times New Roman" w:cstheme="minorHAnsi"/>
                <w:color w:val="000000" w:themeColor="text1"/>
                <w:lang w:eastAsia="pt-BR"/>
              </w:rPr>
              <w:t>(...)</w:t>
            </w:r>
          </w:p>
        </w:tc>
        <w:tc>
          <w:tcPr>
            <w:tcW w:w="5386" w:type="dxa"/>
            <w:vAlign w:val="center"/>
          </w:tcPr>
          <w:p w14:paraId="7E1DC3B1" w14:textId="77777777" w:rsidR="004C7C3C" w:rsidRDefault="004C7C3C" w:rsidP="004C7C3C">
            <w:pPr>
              <w:spacing w:after="0" w:line="240" w:lineRule="auto"/>
              <w:jc w:val="both"/>
            </w:pPr>
            <w:r w:rsidRPr="008A6997"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t>Art.</w:t>
            </w:r>
            <w:r>
              <w:t xml:space="preserve"> </w:t>
            </w:r>
            <w:r w:rsidRPr="006E6EE7">
              <w:rPr>
                <w:b/>
                <w:bCs/>
              </w:rPr>
              <w:t>50º</w:t>
            </w:r>
            <w:r w:rsidRPr="008A6997"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t xml:space="preserve"> -</w:t>
            </w:r>
            <w:r w:rsidRPr="008A6997">
              <w:rPr>
                <w:rFonts w:eastAsia="Times New Roman" w:cstheme="minorHAnsi"/>
                <w:color w:val="000000" w:themeColor="text1"/>
                <w:lang w:eastAsia="pt-BR"/>
              </w:rPr>
              <w:t xml:space="preserve"> </w:t>
            </w:r>
            <w:r>
              <w:t>Benefício Especial em Vida – BEV - é um benefício temporário e será devido ao Participante Fundador ativo.</w:t>
            </w:r>
          </w:p>
          <w:p w14:paraId="6A51992A" w14:textId="26D5E772" w:rsidR="004C7C3C" w:rsidRPr="009714B3" w:rsidRDefault="004C7C3C" w:rsidP="004C7C3C">
            <w:pPr>
              <w:spacing w:after="0" w:line="240" w:lineRule="auto"/>
              <w:jc w:val="both"/>
              <w:rPr>
                <w:rFonts w:eastAsia="Times New Roman" w:cstheme="minorHAnsi"/>
                <w:color w:val="1F4E79" w:themeColor="accent5" w:themeShade="80"/>
                <w:lang w:eastAsia="pt-BR"/>
              </w:rPr>
            </w:pPr>
            <w:r w:rsidRPr="009714B3">
              <w:rPr>
                <w:rFonts w:eastAsia="Times New Roman" w:cstheme="minorHAnsi"/>
                <w:lang w:eastAsia="pt-BR"/>
              </w:rPr>
              <w:t>(...)</w:t>
            </w:r>
          </w:p>
        </w:tc>
        <w:tc>
          <w:tcPr>
            <w:tcW w:w="4820" w:type="dxa"/>
          </w:tcPr>
          <w:p w14:paraId="576DC1E3" w14:textId="1F384233" w:rsidR="004C7C3C" w:rsidRPr="00FC09A0" w:rsidRDefault="004C7C3C" w:rsidP="004C7C3C">
            <w:pPr>
              <w:spacing w:after="0" w:line="240" w:lineRule="auto"/>
              <w:jc w:val="both"/>
              <w:rPr>
                <w:rFonts w:eastAsia="Times New Roman" w:cstheme="minorHAnsi"/>
                <w:color w:val="2F5496" w:themeColor="accent1" w:themeShade="BF"/>
                <w:lang w:eastAsia="pt-BR"/>
              </w:rPr>
            </w:pPr>
          </w:p>
        </w:tc>
      </w:tr>
      <w:tr w:rsidR="004C7C3C" w:rsidRPr="002A05E0" w14:paraId="3FED7C8C" w14:textId="77777777" w:rsidTr="001A153D">
        <w:trPr>
          <w:trHeight w:val="300"/>
        </w:trPr>
        <w:tc>
          <w:tcPr>
            <w:tcW w:w="5382" w:type="dxa"/>
            <w:shd w:val="clear" w:color="auto" w:fill="auto"/>
            <w:noWrap/>
            <w:vAlign w:val="center"/>
          </w:tcPr>
          <w:p w14:paraId="60A18640" w14:textId="77777777" w:rsidR="004C7C3C" w:rsidRDefault="004C7C3C" w:rsidP="004C7C3C">
            <w:pPr>
              <w:spacing w:after="0" w:line="240" w:lineRule="auto"/>
              <w:jc w:val="both"/>
            </w:pPr>
            <w:r>
              <w:t>§2º O valor destinado à constituição do Benefício Especial em Vida – BEV – será calculado considerando a reserva especial, quando existente e observadas as condições necessárias para destinação, na proporção de cada reserva matemática individual, em relação à reserva matemática total.</w:t>
            </w:r>
          </w:p>
          <w:p w14:paraId="782994E6" w14:textId="161799B8" w:rsidR="004C7C3C" w:rsidRPr="00F415EC" w:rsidRDefault="004C7C3C" w:rsidP="004C7C3C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  <w:lang w:eastAsia="pt-BR"/>
              </w:rPr>
            </w:pPr>
            <w:r>
              <w:rPr>
                <w:rFonts w:eastAsia="Times New Roman" w:cstheme="minorHAnsi"/>
                <w:color w:val="000000" w:themeColor="text1"/>
                <w:lang w:eastAsia="pt-BR"/>
              </w:rPr>
              <w:t>(...)</w:t>
            </w:r>
          </w:p>
        </w:tc>
        <w:tc>
          <w:tcPr>
            <w:tcW w:w="5386" w:type="dxa"/>
            <w:vAlign w:val="center"/>
          </w:tcPr>
          <w:p w14:paraId="5F55820E" w14:textId="02061CB5" w:rsidR="004C7C3C" w:rsidRDefault="004C7C3C" w:rsidP="004C7C3C">
            <w:pPr>
              <w:spacing w:after="0" w:line="240" w:lineRule="auto"/>
              <w:jc w:val="both"/>
              <w:rPr>
                <w:b/>
                <w:bCs/>
                <w:color w:val="538135" w:themeColor="accent6" w:themeShade="BF"/>
              </w:rPr>
            </w:pPr>
            <w:r>
              <w:t>§2º O valor destinado à constituição do Benefício Especial em Vida – BEV – será calculado considerando a reserva especial, quando existente e observadas as condições necessárias para destinação, na proporção de cada reserva matemática individual, em relação à reserva matemática total</w:t>
            </w:r>
            <w:r>
              <w:rPr>
                <w:b/>
                <w:bCs/>
                <w:color w:val="538135" w:themeColor="accent6" w:themeShade="BF"/>
              </w:rPr>
              <w:t xml:space="preserve">, </w:t>
            </w:r>
            <w:r w:rsidRPr="002B1281">
              <w:rPr>
                <w:b/>
                <w:bCs/>
                <w:color w:val="538135" w:themeColor="accent6" w:themeShade="BF"/>
              </w:rPr>
              <w:t>ou ao benefício projetado atribuído a cada participante, conforme previsto na legislação</w:t>
            </w:r>
            <w:r>
              <w:rPr>
                <w:b/>
                <w:bCs/>
                <w:color w:val="538135" w:themeColor="accent6" w:themeShade="BF"/>
              </w:rPr>
              <w:t xml:space="preserve"> e conforme </w:t>
            </w:r>
            <w:r w:rsidRPr="00C1458A">
              <w:rPr>
                <w:b/>
                <w:bCs/>
                <w:color w:val="538135" w:themeColor="accent6" w:themeShade="BF"/>
              </w:rPr>
              <w:t>Resolução do Conselho</w:t>
            </w:r>
            <w:r>
              <w:rPr>
                <w:b/>
                <w:bCs/>
                <w:color w:val="538135" w:themeColor="accent6" w:themeShade="BF"/>
              </w:rPr>
              <w:t xml:space="preserve"> </w:t>
            </w:r>
            <w:r w:rsidRPr="00C1458A">
              <w:rPr>
                <w:b/>
                <w:bCs/>
                <w:color w:val="538135" w:themeColor="accent6" w:themeShade="BF"/>
              </w:rPr>
              <w:t>Deliberativo da Fundação</w:t>
            </w:r>
            <w:r>
              <w:rPr>
                <w:b/>
                <w:bCs/>
                <w:color w:val="538135" w:themeColor="accent6" w:themeShade="BF"/>
              </w:rPr>
              <w:t>.</w:t>
            </w:r>
          </w:p>
          <w:p w14:paraId="6E422833" w14:textId="3330472F" w:rsidR="004C7C3C" w:rsidRPr="001E1B59" w:rsidRDefault="004C7C3C" w:rsidP="004C7C3C">
            <w:pPr>
              <w:spacing w:after="0" w:line="240" w:lineRule="auto"/>
              <w:jc w:val="both"/>
              <w:rPr>
                <w:rFonts w:eastAsia="Times New Roman" w:cstheme="minorHAnsi"/>
                <w:color w:val="538135" w:themeColor="accent6" w:themeShade="BF"/>
                <w:lang w:eastAsia="pt-BR"/>
              </w:rPr>
            </w:pPr>
            <w:r w:rsidRPr="001E1B59">
              <w:rPr>
                <w:rFonts w:eastAsia="Times New Roman" w:cstheme="minorHAnsi"/>
                <w:lang w:eastAsia="pt-BR"/>
              </w:rPr>
              <w:t>(...)</w:t>
            </w:r>
          </w:p>
        </w:tc>
        <w:tc>
          <w:tcPr>
            <w:tcW w:w="4820" w:type="dxa"/>
          </w:tcPr>
          <w:p w14:paraId="7B0D150D" w14:textId="36701FFB" w:rsidR="004C7C3C" w:rsidRPr="00FC09A0" w:rsidRDefault="004C7C3C" w:rsidP="004C7C3C">
            <w:pPr>
              <w:spacing w:after="0" w:line="240" w:lineRule="auto"/>
              <w:jc w:val="both"/>
              <w:rPr>
                <w:rFonts w:eastAsia="Times New Roman" w:cstheme="minorHAnsi"/>
                <w:color w:val="2F5496" w:themeColor="accent1" w:themeShade="BF"/>
                <w:lang w:eastAsia="pt-BR"/>
              </w:rPr>
            </w:pPr>
            <w:r>
              <w:rPr>
                <w:rFonts w:eastAsia="Times New Roman" w:cstheme="minorHAnsi"/>
                <w:color w:val="538135" w:themeColor="accent6" w:themeShade="BF"/>
                <w:lang w:eastAsia="pt-BR"/>
              </w:rPr>
              <w:t>I</w:t>
            </w:r>
            <w:r w:rsidRPr="009714B3">
              <w:rPr>
                <w:rFonts w:eastAsia="Times New Roman" w:cstheme="minorHAnsi"/>
                <w:color w:val="538135" w:themeColor="accent6" w:themeShade="BF"/>
                <w:lang w:eastAsia="pt-BR"/>
              </w:rPr>
              <w:t xml:space="preserve">nclusão do critério do benefício projetado </w:t>
            </w:r>
            <w:r>
              <w:rPr>
                <w:rFonts w:eastAsia="Times New Roman" w:cstheme="minorHAnsi"/>
                <w:color w:val="538135" w:themeColor="accent6" w:themeShade="BF"/>
                <w:lang w:eastAsia="pt-BR"/>
              </w:rPr>
              <w:t>como uma das formas para</w:t>
            </w:r>
            <w:r w:rsidRPr="009714B3">
              <w:rPr>
                <w:rFonts w:eastAsia="Times New Roman" w:cstheme="minorHAnsi"/>
                <w:color w:val="538135" w:themeColor="accent6" w:themeShade="BF"/>
                <w:lang w:eastAsia="pt-BR"/>
              </w:rPr>
              <w:t xml:space="preserve"> destinação da reserva especial aos participantes</w:t>
            </w:r>
            <w:r>
              <w:rPr>
                <w:rFonts w:eastAsia="Times New Roman" w:cstheme="minorHAnsi"/>
                <w:color w:val="538135" w:themeColor="accent6" w:themeShade="BF"/>
                <w:lang w:eastAsia="pt-BR"/>
              </w:rPr>
              <w:t xml:space="preserve">, em consonância com a </w:t>
            </w:r>
            <w:r w:rsidRPr="002B1281">
              <w:rPr>
                <w:rFonts w:eastAsia="Times New Roman" w:cstheme="minorHAnsi"/>
                <w:color w:val="538135" w:themeColor="accent6" w:themeShade="BF"/>
                <w:lang w:eastAsia="pt-BR"/>
              </w:rPr>
              <w:t>Resolução CNPC nº 30, de 10 de outubro de 2018</w:t>
            </w:r>
            <w:r>
              <w:rPr>
                <w:rFonts w:eastAsia="Times New Roman" w:cstheme="minorHAnsi"/>
                <w:color w:val="538135" w:themeColor="accent6" w:themeShade="BF"/>
                <w:lang w:eastAsia="pt-BR"/>
              </w:rPr>
              <w:t>.</w:t>
            </w:r>
          </w:p>
        </w:tc>
      </w:tr>
      <w:tr w:rsidR="004C7C3C" w:rsidRPr="002A05E0" w14:paraId="70B01C4D" w14:textId="77777777" w:rsidTr="001A153D">
        <w:trPr>
          <w:trHeight w:val="300"/>
        </w:trPr>
        <w:tc>
          <w:tcPr>
            <w:tcW w:w="5382" w:type="dxa"/>
            <w:shd w:val="clear" w:color="auto" w:fill="auto"/>
            <w:noWrap/>
            <w:vAlign w:val="center"/>
          </w:tcPr>
          <w:p w14:paraId="21A930FC" w14:textId="53A4A724" w:rsidR="004C7C3C" w:rsidRPr="00E93CE3" w:rsidRDefault="004C7C3C" w:rsidP="004C7C3C">
            <w:pPr>
              <w:spacing w:after="0" w:line="276" w:lineRule="auto"/>
              <w:jc w:val="both"/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</w:pPr>
            <w:r>
              <w:t>§5º O valor mínimo para recebimento do saldo da conta Individual Especial, em parcelas consecutivas mensais, corresponderá a R$250,00 (duzentos e cinquenta reais), corrigido anualmente no mês de janeiro, pela variação do INPC.</w:t>
            </w:r>
          </w:p>
        </w:tc>
        <w:tc>
          <w:tcPr>
            <w:tcW w:w="5386" w:type="dxa"/>
            <w:vAlign w:val="center"/>
          </w:tcPr>
          <w:p w14:paraId="72C8EF7D" w14:textId="53EBC92F" w:rsidR="004C7C3C" w:rsidRPr="008A27A2" w:rsidRDefault="004C7C3C" w:rsidP="004C7C3C">
            <w:pPr>
              <w:spacing w:after="0" w:line="276" w:lineRule="auto"/>
              <w:jc w:val="both"/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</w:pPr>
            <w:r>
              <w:t xml:space="preserve">§5º O valor mínimo para recebimento do saldo da conta Individual Especial, em parcelas consecutivas mensais, corresponderá a </w:t>
            </w:r>
            <w:r w:rsidRPr="00927813">
              <w:rPr>
                <w:b/>
                <w:bCs/>
                <w:color w:val="538135" w:themeColor="accent6" w:themeShade="BF"/>
              </w:rPr>
              <w:t>R$</w:t>
            </w:r>
            <w:r w:rsidR="00927813">
              <w:rPr>
                <w:b/>
                <w:bCs/>
                <w:color w:val="538135" w:themeColor="accent6" w:themeShade="BF"/>
              </w:rPr>
              <w:t xml:space="preserve"> </w:t>
            </w:r>
            <w:r w:rsidRPr="00927813">
              <w:rPr>
                <w:b/>
                <w:bCs/>
                <w:color w:val="538135" w:themeColor="accent6" w:themeShade="BF"/>
              </w:rPr>
              <w:t>2</w:t>
            </w:r>
            <w:r w:rsidR="00D341AC" w:rsidRPr="00927813">
              <w:rPr>
                <w:b/>
                <w:bCs/>
                <w:color w:val="538135" w:themeColor="accent6" w:themeShade="BF"/>
              </w:rPr>
              <w:t>90,40</w:t>
            </w:r>
            <w:r w:rsidRPr="00927813">
              <w:rPr>
                <w:b/>
                <w:bCs/>
                <w:color w:val="538135" w:themeColor="accent6" w:themeShade="BF"/>
              </w:rPr>
              <w:t xml:space="preserve"> (duzentos </w:t>
            </w:r>
            <w:r w:rsidR="00D341AC" w:rsidRPr="00927813">
              <w:rPr>
                <w:b/>
                <w:bCs/>
                <w:color w:val="538135" w:themeColor="accent6" w:themeShade="BF"/>
              </w:rPr>
              <w:t xml:space="preserve">e noventa reais </w:t>
            </w:r>
            <w:proofErr w:type="gramStart"/>
            <w:r w:rsidR="00D341AC" w:rsidRPr="00927813">
              <w:rPr>
                <w:b/>
                <w:bCs/>
                <w:color w:val="538135" w:themeColor="accent6" w:themeShade="BF"/>
              </w:rPr>
              <w:t xml:space="preserve">e </w:t>
            </w:r>
            <w:r w:rsidRPr="00927813">
              <w:rPr>
                <w:b/>
                <w:bCs/>
                <w:color w:val="538135" w:themeColor="accent6" w:themeShade="BF"/>
              </w:rPr>
              <w:t xml:space="preserve"> </w:t>
            </w:r>
            <w:r w:rsidR="00D341AC" w:rsidRPr="00927813">
              <w:rPr>
                <w:b/>
                <w:bCs/>
                <w:color w:val="538135" w:themeColor="accent6" w:themeShade="BF"/>
              </w:rPr>
              <w:t>quarenta</w:t>
            </w:r>
            <w:proofErr w:type="gramEnd"/>
            <w:r w:rsidR="00D341AC" w:rsidRPr="00927813">
              <w:rPr>
                <w:b/>
                <w:bCs/>
                <w:color w:val="538135" w:themeColor="accent6" w:themeShade="BF"/>
              </w:rPr>
              <w:t xml:space="preserve"> centavos</w:t>
            </w:r>
            <w:r w:rsidRPr="00927813">
              <w:rPr>
                <w:b/>
                <w:bCs/>
                <w:color w:val="538135" w:themeColor="accent6" w:themeShade="BF"/>
              </w:rPr>
              <w:t>),</w:t>
            </w:r>
            <w:r w:rsidR="00D341AC" w:rsidRPr="00927813">
              <w:rPr>
                <w:b/>
                <w:bCs/>
                <w:color w:val="538135" w:themeColor="accent6" w:themeShade="BF"/>
              </w:rPr>
              <w:t xml:space="preserve"> posicionado na data-base de janeiro de 2022, a ser</w:t>
            </w:r>
            <w:r w:rsidRPr="00D341AC">
              <w:rPr>
                <w:color w:val="FF0000"/>
              </w:rPr>
              <w:t xml:space="preserve"> </w:t>
            </w:r>
            <w:r>
              <w:t xml:space="preserve">corrigido anualmente no mês de janeiro, pela variação do </w:t>
            </w:r>
            <w:r w:rsidRPr="001E1B59">
              <w:rPr>
                <w:b/>
                <w:bCs/>
                <w:color w:val="538135" w:themeColor="accent6" w:themeShade="BF"/>
              </w:rPr>
              <w:t>Índice do Plano</w:t>
            </w:r>
            <w:r>
              <w:t>.</w:t>
            </w:r>
          </w:p>
        </w:tc>
        <w:tc>
          <w:tcPr>
            <w:tcW w:w="4820" w:type="dxa"/>
            <w:vAlign w:val="center"/>
          </w:tcPr>
          <w:p w14:paraId="2198743D" w14:textId="29566817" w:rsidR="004C7C3C" w:rsidRPr="00D34AB2" w:rsidRDefault="00372E6C" w:rsidP="004C7C3C">
            <w:pPr>
              <w:spacing w:after="0" w:line="240" w:lineRule="auto"/>
              <w:jc w:val="both"/>
              <w:rPr>
                <w:rFonts w:eastAsia="Times New Roman" w:cstheme="minorHAnsi"/>
                <w:color w:val="70AD47" w:themeColor="accent6"/>
                <w:lang w:eastAsia="pt-BR"/>
              </w:rPr>
            </w:pPr>
            <w:r w:rsidRPr="00927813">
              <w:rPr>
                <w:rFonts w:eastAsia="Times New Roman" w:cstheme="minorHAnsi"/>
                <w:color w:val="538135" w:themeColor="accent6" w:themeShade="BF"/>
                <w:lang w:eastAsia="pt-BR"/>
              </w:rPr>
              <w:t xml:space="preserve">Atualização do valor mínimo, em cumprimento à exigência realizada pela PREVIC por meio da NT nº 400/2022, em relação ao processo 44011.001915/2022-01 e </w:t>
            </w:r>
            <w:r w:rsidRPr="00372E6C">
              <w:rPr>
                <w:rFonts w:eastAsia="Times New Roman" w:cstheme="minorHAnsi"/>
                <w:color w:val="538135" w:themeColor="accent6" w:themeShade="BF"/>
                <w:lang w:eastAsia="pt-BR"/>
              </w:rPr>
              <w:t>a</w:t>
            </w:r>
            <w:r w:rsidR="004C7C3C" w:rsidRPr="00AD0166">
              <w:rPr>
                <w:rFonts w:eastAsia="Times New Roman" w:cstheme="minorHAnsi"/>
                <w:color w:val="538135" w:themeColor="accent6" w:themeShade="BF"/>
                <w:lang w:eastAsia="pt-BR"/>
              </w:rPr>
              <w:t xml:space="preserve">juste decorrente da </w:t>
            </w:r>
            <w:r w:rsidR="004C7C3C">
              <w:rPr>
                <w:rFonts w:eastAsia="Times New Roman" w:cstheme="minorHAnsi"/>
                <w:color w:val="538135" w:themeColor="accent6" w:themeShade="BF"/>
                <w:lang w:eastAsia="pt-BR"/>
              </w:rPr>
              <w:t>alteração</w:t>
            </w:r>
            <w:r w:rsidR="004C7C3C" w:rsidRPr="00AD0166">
              <w:rPr>
                <w:rFonts w:eastAsia="Times New Roman" w:cstheme="minorHAnsi"/>
                <w:color w:val="538135" w:themeColor="accent6" w:themeShade="BF"/>
                <w:lang w:eastAsia="pt-BR"/>
              </w:rPr>
              <w:t xml:space="preserve"> proposta para o artigo 2º.</w:t>
            </w:r>
          </w:p>
        </w:tc>
      </w:tr>
      <w:tr w:rsidR="004C7C3C" w:rsidRPr="002A05E0" w14:paraId="2EDCA3E5" w14:textId="77777777" w:rsidTr="001A153D">
        <w:trPr>
          <w:trHeight w:val="300"/>
        </w:trPr>
        <w:tc>
          <w:tcPr>
            <w:tcW w:w="5382" w:type="dxa"/>
            <w:shd w:val="clear" w:color="auto" w:fill="auto"/>
            <w:noWrap/>
            <w:vAlign w:val="center"/>
          </w:tcPr>
          <w:p w14:paraId="0EAA20CB" w14:textId="03128817" w:rsidR="004C7C3C" w:rsidRPr="002018E1" w:rsidRDefault="004C7C3C" w:rsidP="004C7C3C">
            <w:pPr>
              <w:spacing w:after="0" w:line="276" w:lineRule="auto"/>
              <w:jc w:val="both"/>
              <w:rPr>
                <w:b/>
                <w:bCs/>
              </w:rPr>
            </w:pPr>
            <w:r w:rsidRPr="002018E1">
              <w:rPr>
                <w:b/>
                <w:bCs/>
              </w:rPr>
              <w:t>SEÇÃO XI – DOS INSTITUTOS ASSEGURADOS AOS PARTICIPANTES INSCRITOS ATÉ 13 DE FEVEREIRO DE 2018</w:t>
            </w:r>
          </w:p>
        </w:tc>
        <w:tc>
          <w:tcPr>
            <w:tcW w:w="5386" w:type="dxa"/>
            <w:vAlign w:val="center"/>
          </w:tcPr>
          <w:p w14:paraId="2FB8BC4D" w14:textId="6D371780" w:rsidR="004C7C3C" w:rsidRDefault="004C7C3C" w:rsidP="004C7C3C">
            <w:pPr>
              <w:spacing w:after="0" w:line="276" w:lineRule="auto"/>
              <w:jc w:val="both"/>
            </w:pPr>
            <w:r w:rsidRPr="002018E1">
              <w:rPr>
                <w:b/>
                <w:bCs/>
              </w:rPr>
              <w:t>SEÇÃO XI – DOS INSTITUTOS ASSEGURADOS AOS PARTICIPANTES INSCRITOS ATÉ 13 DE FEVEREIRO DE 2018</w:t>
            </w:r>
          </w:p>
        </w:tc>
        <w:tc>
          <w:tcPr>
            <w:tcW w:w="4820" w:type="dxa"/>
            <w:vAlign w:val="center"/>
          </w:tcPr>
          <w:p w14:paraId="5D1CA46C" w14:textId="77777777" w:rsidR="004C7C3C" w:rsidRPr="00AD0166" w:rsidRDefault="004C7C3C" w:rsidP="004C7C3C">
            <w:pPr>
              <w:spacing w:after="0" w:line="240" w:lineRule="auto"/>
              <w:jc w:val="both"/>
              <w:rPr>
                <w:rFonts w:eastAsia="Times New Roman" w:cstheme="minorHAnsi"/>
                <w:color w:val="538135" w:themeColor="accent6" w:themeShade="BF"/>
                <w:lang w:eastAsia="pt-BR"/>
              </w:rPr>
            </w:pPr>
          </w:p>
        </w:tc>
      </w:tr>
      <w:tr w:rsidR="004C7C3C" w:rsidRPr="002A05E0" w14:paraId="099744D7" w14:textId="77777777" w:rsidTr="001A153D">
        <w:trPr>
          <w:trHeight w:val="300"/>
        </w:trPr>
        <w:tc>
          <w:tcPr>
            <w:tcW w:w="5382" w:type="dxa"/>
            <w:shd w:val="clear" w:color="auto" w:fill="auto"/>
            <w:noWrap/>
            <w:vAlign w:val="center"/>
          </w:tcPr>
          <w:p w14:paraId="2FCFDB75" w14:textId="77777777" w:rsidR="004C7C3C" w:rsidRDefault="004C7C3C" w:rsidP="004C7C3C">
            <w:pPr>
              <w:spacing w:after="0" w:line="276" w:lineRule="auto"/>
              <w:jc w:val="both"/>
            </w:pPr>
            <w:r w:rsidRPr="004164C0">
              <w:rPr>
                <w:b/>
                <w:bCs/>
              </w:rPr>
              <w:lastRenderedPageBreak/>
              <w:t>Art. 51º</w:t>
            </w:r>
            <w:r>
              <w:t xml:space="preserve"> Ao Participante que tiver cessado o vínculo associativo com seu Instituidor será assegurada uma das seguintes opções, desde que tenha cumprido as respectivas condições de acesso:</w:t>
            </w:r>
          </w:p>
          <w:p w14:paraId="74AFBEC9" w14:textId="6E89C60B" w:rsidR="004C7C3C" w:rsidRDefault="004C7C3C" w:rsidP="004C7C3C">
            <w:pPr>
              <w:spacing w:after="0" w:line="276" w:lineRule="auto"/>
              <w:jc w:val="both"/>
            </w:pPr>
            <w:r>
              <w:t>(...)</w:t>
            </w:r>
          </w:p>
        </w:tc>
        <w:tc>
          <w:tcPr>
            <w:tcW w:w="5386" w:type="dxa"/>
            <w:vAlign w:val="center"/>
          </w:tcPr>
          <w:p w14:paraId="57511B1A" w14:textId="77777777" w:rsidR="004C7C3C" w:rsidRDefault="004C7C3C" w:rsidP="004C7C3C">
            <w:pPr>
              <w:spacing w:after="0" w:line="276" w:lineRule="auto"/>
              <w:jc w:val="both"/>
            </w:pPr>
            <w:r w:rsidRPr="004164C0">
              <w:rPr>
                <w:b/>
                <w:bCs/>
              </w:rPr>
              <w:t>Art. 51º</w:t>
            </w:r>
            <w:r>
              <w:t xml:space="preserve"> Ao Participante que tiver cessado o vínculo associativo com seu Instituidor será assegurada uma das seguintes opções, desde que tenha cumprido as respectivas condições de acesso:</w:t>
            </w:r>
          </w:p>
          <w:p w14:paraId="15371C15" w14:textId="6B9FB024" w:rsidR="004C7C3C" w:rsidRDefault="004C7C3C" w:rsidP="004C7C3C">
            <w:pPr>
              <w:spacing w:after="0" w:line="276" w:lineRule="auto"/>
              <w:jc w:val="both"/>
            </w:pPr>
            <w:r>
              <w:t>(...)</w:t>
            </w:r>
          </w:p>
        </w:tc>
        <w:tc>
          <w:tcPr>
            <w:tcW w:w="4820" w:type="dxa"/>
            <w:vAlign w:val="center"/>
          </w:tcPr>
          <w:p w14:paraId="7E3D1D3A" w14:textId="77777777" w:rsidR="004C7C3C" w:rsidRPr="00AD0166" w:rsidRDefault="004C7C3C" w:rsidP="004C7C3C">
            <w:pPr>
              <w:spacing w:after="0" w:line="240" w:lineRule="auto"/>
              <w:jc w:val="both"/>
              <w:rPr>
                <w:rFonts w:eastAsia="Times New Roman" w:cstheme="minorHAnsi"/>
                <w:color w:val="538135" w:themeColor="accent6" w:themeShade="BF"/>
                <w:lang w:eastAsia="pt-BR"/>
              </w:rPr>
            </w:pPr>
          </w:p>
        </w:tc>
      </w:tr>
      <w:tr w:rsidR="004C7C3C" w:rsidRPr="002A05E0" w14:paraId="7EF8AD2C" w14:textId="77777777" w:rsidTr="00EF597F">
        <w:trPr>
          <w:trHeight w:val="300"/>
        </w:trPr>
        <w:tc>
          <w:tcPr>
            <w:tcW w:w="5382" w:type="dxa"/>
            <w:shd w:val="clear" w:color="auto" w:fill="auto"/>
            <w:noWrap/>
            <w:vAlign w:val="center"/>
          </w:tcPr>
          <w:p w14:paraId="6F93AADF" w14:textId="31CEB3FF" w:rsidR="004C7C3C" w:rsidRDefault="004C7C3C" w:rsidP="004C7C3C">
            <w:pPr>
              <w:spacing w:after="0" w:line="276" w:lineRule="auto"/>
              <w:jc w:val="both"/>
            </w:pPr>
            <w:r>
              <w:t>§ 4º A ausência de manifestação expressa do Participante no prazo mencionado por um dos institutos previstos neste artigo, será automaticamente entendida como opção pelo Benefício Proporcional Diferido, desde que o Participante conte, no mínimo, com 3 (três) anos de vinculação ao Plano.</w:t>
            </w:r>
          </w:p>
        </w:tc>
        <w:tc>
          <w:tcPr>
            <w:tcW w:w="5386" w:type="dxa"/>
          </w:tcPr>
          <w:p w14:paraId="0F0F299F" w14:textId="6115CAD3" w:rsidR="004C7C3C" w:rsidRDefault="004C7C3C" w:rsidP="004C7C3C">
            <w:pPr>
              <w:spacing w:after="0" w:line="276" w:lineRule="auto"/>
              <w:jc w:val="both"/>
            </w:pPr>
            <w:r>
              <w:t>§ 4º A ausência de manifestação expressa do Participante no prazo mencionado por um dos institutos previstos neste artigo, será automaticamente entendida como opção pelo Benefício Proporcional Diferido.</w:t>
            </w:r>
          </w:p>
        </w:tc>
        <w:tc>
          <w:tcPr>
            <w:tcW w:w="4820" w:type="dxa"/>
          </w:tcPr>
          <w:p w14:paraId="53BC6EEF" w14:textId="62776CA0" w:rsidR="004C7C3C" w:rsidRPr="00AD0166" w:rsidRDefault="004C7C3C" w:rsidP="004C7C3C">
            <w:pPr>
              <w:spacing w:after="0" w:line="240" w:lineRule="auto"/>
              <w:jc w:val="both"/>
              <w:rPr>
                <w:rFonts w:eastAsia="Times New Roman" w:cstheme="minorHAnsi"/>
                <w:color w:val="538135" w:themeColor="accent6" w:themeShade="BF"/>
                <w:lang w:eastAsia="pt-BR"/>
              </w:rPr>
            </w:pPr>
            <w:r w:rsidRPr="002B1281">
              <w:rPr>
                <w:rFonts w:eastAsia="Times New Roman" w:cstheme="minorHAnsi"/>
                <w:color w:val="538135" w:themeColor="accent6" w:themeShade="BF"/>
                <w:lang w:eastAsia="pt-BR"/>
              </w:rPr>
              <w:t xml:space="preserve">Exclusão da carência relacionada ao Instituto do Benefício Proporcional Diferido: melhoria das condições para o participante e incentivo à permanecia da inscrição no Plano. </w:t>
            </w:r>
          </w:p>
        </w:tc>
      </w:tr>
      <w:tr w:rsidR="004C7C3C" w:rsidRPr="002A05E0" w14:paraId="6D66C7FF" w14:textId="77777777" w:rsidTr="0077500A">
        <w:trPr>
          <w:trHeight w:val="300"/>
        </w:trPr>
        <w:tc>
          <w:tcPr>
            <w:tcW w:w="5382" w:type="dxa"/>
            <w:shd w:val="clear" w:color="auto" w:fill="auto"/>
            <w:noWrap/>
            <w:vAlign w:val="center"/>
          </w:tcPr>
          <w:p w14:paraId="251875D6" w14:textId="0067FA09" w:rsidR="004C7C3C" w:rsidRDefault="004C7C3C" w:rsidP="004C7C3C">
            <w:pPr>
              <w:spacing w:after="0" w:line="276" w:lineRule="auto"/>
              <w:jc w:val="both"/>
            </w:pPr>
            <w:r>
              <w:t xml:space="preserve">§ 5º Para o Participante que conte menos de 3 (três) anos de vínculo ao Plano, a ausência de manifestação expressa pelo </w:t>
            </w:r>
            <w:proofErr w:type="spellStart"/>
            <w:r>
              <w:t>Autopatrocínio</w:t>
            </w:r>
            <w:proofErr w:type="spellEnd"/>
            <w:r>
              <w:t xml:space="preserve"> será automaticamente entendida como opção pelo Resgate total de contribuições.</w:t>
            </w:r>
          </w:p>
        </w:tc>
        <w:tc>
          <w:tcPr>
            <w:tcW w:w="5386" w:type="dxa"/>
            <w:vAlign w:val="center"/>
          </w:tcPr>
          <w:p w14:paraId="366D482B" w14:textId="77777777" w:rsidR="004C7C3C" w:rsidRDefault="004C7C3C" w:rsidP="004C7C3C">
            <w:pPr>
              <w:spacing w:after="0" w:line="276" w:lineRule="auto"/>
              <w:jc w:val="both"/>
            </w:pPr>
          </w:p>
        </w:tc>
        <w:tc>
          <w:tcPr>
            <w:tcW w:w="4820" w:type="dxa"/>
          </w:tcPr>
          <w:p w14:paraId="197660A8" w14:textId="1A8F2ADE" w:rsidR="004C7C3C" w:rsidRPr="00AD0166" w:rsidRDefault="004C7C3C" w:rsidP="004C7C3C">
            <w:pPr>
              <w:spacing w:after="0" w:line="240" w:lineRule="auto"/>
              <w:jc w:val="both"/>
              <w:rPr>
                <w:rFonts w:eastAsia="Times New Roman" w:cstheme="minorHAnsi"/>
                <w:color w:val="538135" w:themeColor="accent6" w:themeShade="BF"/>
                <w:lang w:eastAsia="pt-BR"/>
              </w:rPr>
            </w:pPr>
            <w:r w:rsidRPr="002B1281">
              <w:rPr>
                <w:rFonts w:eastAsia="Times New Roman" w:cstheme="minorHAnsi"/>
                <w:color w:val="538135" w:themeColor="accent6" w:themeShade="BF"/>
                <w:lang w:eastAsia="pt-BR"/>
              </w:rPr>
              <w:t>Exclusão de dispositivo: com a exclusão da carência para o BPD, o parágrafo não tem aplicação.</w:t>
            </w:r>
          </w:p>
        </w:tc>
      </w:tr>
      <w:tr w:rsidR="004C7C3C" w:rsidRPr="002A05E0" w14:paraId="7EB22831" w14:textId="77777777" w:rsidTr="0023181B">
        <w:trPr>
          <w:trHeight w:val="300"/>
        </w:trPr>
        <w:tc>
          <w:tcPr>
            <w:tcW w:w="5382" w:type="dxa"/>
            <w:shd w:val="clear" w:color="auto" w:fill="auto"/>
            <w:noWrap/>
            <w:vAlign w:val="center"/>
          </w:tcPr>
          <w:p w14:paraId="202D0D6F" w14:textId="77777777" w:rsidR="004C7C3C" w:rsidRDefault="004C7C3C" w:rsidP="004C7C3C">
            <w:pPr>
              <w:spacing w:after="0" w:line="276" w:lineRule="auto"/>
              <w:jc w:val="both"/>
            </w:pPr>
            <w:r w:rsidRPr="00313BD7">
              <w:rPr>
                <w:b/>
                <w:bCs/>
              </w:rPr>
              <w:t>Art. 52º</w:t>
            </w:r>
            <w:r>
              <w:t xml:space="preserve"> O Participante poderá optar pelo Instituto do Benefício Proporcional Diferido, para recebimento, em tempo futuro, de benefício decorrente dessa opção, desde que preenchidos, concomitantemente, os seguintes requisitos: </w:t>
            </w:r>
          </w:p>
          <w:p w14:paraId="5982B08E" w14:textId="77777777" w:rsidR="004C7C3C" w:rsidRDefault="004C7C3C" w:rsidP="004C7C3C">
            <w:pPr>
              <w:spacing w:after="0" w:line="276" w:lineRule="auto"/>
              <w:jc w:val="both"/>
            </w:pPr>
          </w:p>
          <w:p w14:paraId="0932D718" w14:textId="77777777" w:rsidR="004C7C3C" w:rsidRDefault="004C7C3C" w:rsidP="004C7C3C">
            <w:pPr>
              <w:spacing w:after="0" w:line="276" w:lineRule="auto"/>
              <w:jc w:val="both"/>
            </w:pPr>
            <w:r>
              <w:t xml:space="preserve">I. Cessação do vínculo associativo com o Instituidor; e </w:t>
            </w:r>
          </w:p>
          <w:p w14:paraId="3D4CBB83" w14:textId="7B69140B" w:rsidR="004C7C3C" w:rsidRDefault="004C7C3C" w:rsidP="004C7C3C">
            <w:pPr>
              <w:spacing w:after="0" w:line="276" w:lineRule="auto"/>
              <w:jc w:val="both"/>
            </w:pPr>
            <w:r>
              <w:t>II. Cumprimento da Carência de 36 (trinta e seis) meses de vinculação a este Plano.</w:t>
            </w:r>
          </w:p>
        </w:tc>
        <w:tc>
          <w:tcPr>
            <w:tcW w:w="5386" w:type="dxa"/>
          </w:tcPr>
          <w:p w14:paraId="43C26868" w14:textId="340F01D8" w:rsidR="004C7C3C" w:rsidRDefault="004C7C3C" w:rsidP="004C7C3C">
            <w:pPr>
              <w:spacing w:after="0" w:line="276" w:lineRule="auto"/>
              <w:jc w:val="both"/>
            </w:pPr>
            <w:r w:rsidRPr="00313BD7">
              <w:rPr>
                <w:b/>
                <w:bCs/>
              </w:rPr>
              <w:t>Art. 52º</w:t>
            </w:r>
            <w:r>
              <w:t xml:space="preserve"> O Participante poderá optar pelo Instituto do Benefício Proporcional Diferido, para recebimento, em tempo futuro, de benefício decorrente dessa opção, desde que </w:t>
            </w:r>
            <w:r w:rsidRPr="0023181B">
              <w:rPr>
                <w:b/>
                <w:bCs/>
                <w:color w:val="538135" w:themeColor="accent6" w:themeShade="BF"/>
              </w:rPr>
              <w:t>ocorra a</w:t>
            </w:r>
            <w:r>
              <w:t xml:space="preserve"> cessação do vínculo associativo com o Instituidor.</w:t>
            </w:r>
          </w:p>
        </w:tc>
        <w:tc>
          <w:tcPr>
            <w:tcW w:w="4820" w:type="dxa"/>
          </w:tcPr>
          <w:p w14:paraId="142C3321" w14:textId="1012483B" w:rsidR="004C7C3C" w:rsidRPr="00AD0166" w:rsidRDefault="004C7C3C" w:rsidP="004C7C3C">
            <w:pPr>
              <w:spacing w:after="0" w:line="240" w:lineRule="auto"/>
              <w:jc w:val="both"/>
              <w:rPr>
                <w:rFonts w:eastAsia="Times New Roman" w:cstheme="minorHAnsi"/>
                <w:color w:val="538135" w:themeColor="accent6" w:themeShade="BF"/>
                <w:lang w:eastAsia="pt-BR"/>
              </w:rPr>
            </w:pPr>
            <w:r w:rsidRPr="002B1281">
              <w:rPr>
                <w:rFonts w:eastAsia="Times New Roman" w:cstheme="minorHAnsi"/>
                <w:color w:val="538135" w:themeColor="accent6" w:themeShade="BF"/>
                <w:lang w:eastAsia="pt-BR"/>
              </w:rPr>
              <w:t>Exclusão da carência relacionada ao Instituto do Benefício Proporcional Diferido: melhoria das condições para o participante e incentivo à permanecia da inscrição no Plano.</w:t>
            </w:r>
          </w:p>
        </w:tc>
      </w:tr>
      <w:tr w:rsidR="004C7C3C" w:rsidRPr="002A05E0" w14:paraId="38BB41CE" w14:textId="77777777" w:rsidTr="00A725ED">
        <w:trPr>
          <w:trHeight w:val="300"/>
        </w:trPr>
        <w:tc>
          <w:tcPr>
            <w:tcW w:w="5382" w:type="dxa"/>
            <w:shd w:val="clear" w:color="auto" w:fill="auto"/>
            <w:noWrap/>
            <w:vAlign w:val="center"/>
          </w:tcPr>
          <w:p w14:paraId="16D20BE7" w14:textId="32887A7E" w:rsidR="004C7C3C" w:rsidRDefault="004C7C3C" w:rsidP="004C7C3C">
            <w:pPr>
              <w:spacing w:after="0" w:line="276" w:lineRule="auto"/>
              <w:jc w:val="both"/>
            </w:pPr>
            <w:r>
              <w:t xml:space="preserve">§1º O valor do Instituto do Benefício Proporcional Diferido corresponderá a 50% (cinquenta por cento) das Contribuições de Pecúlio, atualizadas monetariamente pela variação do INPC, em função dos custos de cobertura de riscos já decorridos, da solidariedade e da administração do Plano e, sobre este valor, também devem ser </w:t>
            </w:r>
            <w:r>
              <w:lastRenderedPageBreak/>
              <w:t>descontados, na operação, eventuais antecipações e débitos existentes.</w:t>
            </w:r>
          </w:p>
        </w:tc>
        <w:tc>
          <w:tcPr>
            <w:tcW w:w="5386" w:type="dxa"/>
          </w:tcPr>
          <w:p w14:paraId="131F5830" w14:textId="1E77EEB0" w:rsidR="004C7C3C" w:rsidRDefault="004C7C3C" w:rsidP="004C7C3C">
            <w:pPr>
              <w:spacing w:after="0" w:line="276" w:lineRule="auto"/>
              <w:jc w:val="both"/>
            </w:pPr>
            <w:r>
              <w:lastRenderedPageBreak/>
              <w:t xml:space="preserve">§1º O valor do Instituto do Benefício Proporcional Diferido </w:t>
            </w:r>
            <w:r w:rsidRPr="008748E0">
              <w:rPr>
                <w:b/>
                <w:bCs/>
                <w:color w:val="538135" w:themeColor="accent6" w:themeShade="BF"/>
              </w:rPr>
              <w:t>será pago até o último dia útil do mês subsequente ao da formalização da opção e</w:t>
            </w:r>
            <w:r>
              <w:t xml:space="preserve"> corresponderá a 50% (cinquenta por cento) das Contribuições de Pecúlio, atualizadas monetariamente pela variação do </w:t>
            </w:r>
            <w:r w:rsidRPr="00A725ED">
              <w:rPr>
                <w:b/>
                <w:bCs/>
                <w:color w:val="538135" w:themeColor="accent6" w:themeShade="BF"/>
              </w:rPr>
              <w:t>Índice do Plano</w:t>
            </w:r>
            <w:r>
              <w:t xml:space="preserve">, em função dos custos de cobertura de riscos já decorridos, da solidariedade e da administração do Plano e, sobre este </w:t>
            </w:r>
            <w:r>
              <w:lastRenderedPageBreak/>
              <w:t>valor, também devem ser descontados, na operação, eventuais antecipações e débitos existentes.</w:t>
            </w:r>
          </w:p>
        </w:tc>
        <w:tc>
          <w:tcPr>
            <w:tcW w:w="4820" w:type="dxa"/>
            <w:vAlign w:val="center"/>
          </w:tcPr>
          <w:p w14:paraId="69AAC4F4" w14:textId="58BF00B4" w:rsidR="004C7C3C" w:rsidRDefault="004C7C3C" w:rsidP="004C7C3C">
            <w:pPr>
              <w:spacing w:after="0" w:line="240" w:lineRule="auto"/>
              <w:jc w:val="both"/>
              <w:rPr>
                <w:rFonts w:eastAsia="Times New Roman" w:cstheme="minorHAnsi"/>
                <w:color w:val="538135" w:themeColor="accent6" w:themeShade="BF"/>
                <w:lang w:eastAsia="pt-BR"/>
              </w:rPr>
            </w:pPr>
            <w:r>
              <w:rPr>
                <w:rFonts w:eastAsia="Times New Roman" w:cstheme="minorHAnsi"/>
                <w:color w:val="538135" w:themeColor="accent6" w:themeShade="BF"/>
                <w:lang w:eastAsia="pt-BR"/>
              </w:rPr>
              <w:lastRenderedPageBreak/>
              <w:t>Inserção da data de pagamento do benefício, em consonância com o que já está previsto para os demais benefícios no parágrafo 3º do artigo 33º.</w:t>
            </w:r>
          </w:p>
          <w:p w14:paraId="1B4B3BAE" w14:textId="77777777" w:rsidR="004C7C3C" w:rsidRDefault="004C7C3C" w:rsidP="004C7C3C">
            <w:pPr>
              <w:spacing w:after="0" w:line="240" w:lineRule="auto"/>
              <w:jc w:val="both"/>
              <w:rPr>
                <w:rFonts w:eastAsia="Times New Roman" w:cstheme="minorHAnsi"/>
                <w:color w:val="538135" w:themeColor="accent6" w:themeShade="BF"/>
                <w:lang w:eastAsia="pt-BR"/>
              </w:rPr>
            </w:pPr>
          </w:p>
          <w:p w14:paraId="3486F6EA" w14:textId="69833590" w:rsidR="004C7C3C" w:rsidRPr="00AD0166" w:rsidRDefault="004C7C3C" w:rsidP="004C7C3C">
            <w:pPr>
              <w:spacing w:after="0" w:line="240" w:lineRule="auto"/>
              <w:jc w:val="both"/>
              <w:rPr>
                <w:rFonts w:eastAsia="Times New Roman" w:cstheme="minorHAnsi"/>
                <w:color w:val="538135" w:themeColor="accent6" w:themeShade="BF"/>
                <w:lang w:eastAsia="pt-BR"/>
              </w:rPr>
            </w:pPr>
            <w:r w:rsidRPr="00AD0166">
              <w:rPr>
                <w:rFonts w:eastAsia="Times New Roman" w:cstheme="minorHAnsi"/>
                <w:color w:val="538135" w:themeColor="accent6" w:themeShade="BF"/>
                <w:lang w:eastAsia="pt-BR"/>
              </w:rPr>
              <w:t xml:space="preserve">Ajuste decorrente da </w:t>
            </w:r>
            <w:r>
              <w:rPr>
                <w:rFonts w:eastAsia="Times New Roman" w:cstheme="minorHAnsi"/>
                <w:color w:val="538135" w:themeColor="accent6" w:themeShade="BF"/>
                <w:lang w:eastAsia="pt-BR"/>
              </w:rPr>
              <w:t>alteração</w:t>
            </w:r>
            <w:r w:rsidRPr="00AD0166">
              <w:rPr>
                <w:rFonts w:eastAsia="Times New Roman" w:cstheme="minorHAnsi"/>
                <w:color w:val="538135" w:themeColor="accent6" w:themeShade="BF"/>
                <w:lang w:eastAsia="pt-BR"/>
              </w:rPr>
              <w:t xml:space="preserve"> proposta para o artigo 2º.</w:t>
            </w:r>
          </w:p>
        </w:tc>
      </w:tr>
      <w:tr w:rsidR="004C7C3C" w:rsidRPr="002A05E0" w14:paraId="2684F2B6" w14:textId="77777777" w:rsidTr="001A153D">
        <w:trPr>
          <w:trHeight w:val="300"/>
        </w:trPr>
        <w:tc>
          <w:tcPr>
            <w:tcW w:w="5382" w:type="dxa"/>
            <w:shd w:val="clear" w:color="auto" w:fill="auto"/>
            <w:noWrap/>
            <w:vAlign w:val="center"/>
          </w:tcPr>
          <w:p w14:paraId="13BCCA47" w14:textId="0D91695B" w:rsidR="004C7C3C" w:rsidRDefault="004C7C3C" w:rsidP="004C7C3C">
            <w:pPr>
              <w:spacing w:after="0" w:line="276" w:lineRule="auto"/>
              <w:jc w:val="both"/>
            </w:pPr>
            <w:r w:rsidRPr="00D6528A">
              <w:rPr>
                <w:b/>
                <w:bCs/>
              </w:rPr>
              <w:t>Art. 54º</w:t>
            </w:r>
            <w:r>
              <w:t xml:space="preserve"> O direito acumulado pelo Participante corresponderá 50% (cinquenta por cento) das Contribuições de Pecúlio, atualizadas monetariamente pela variação do INPC, em função dos custos de cobertura de riscos já decorridos, da solidariedade e da administração do Plano e, sobre este valor, também devem ser descontados, na operação, eventuais antecipações e débitos existentes.</w:t>
            </w:r>
          </w:p>
        </w:tc>
        <w:tc>
          <w:tcPr>
            <w:tcW w:w="5386" w:type="dxa"/>
            <w:vAlign w:val="center"/>
          </w:tcPr>
          <w:p w14:paraId="4CA8BD9D" w14:textId="1E8374F1" w:rsidR="004C7C3C" w:rsidRDefault="004C7C3C" w:rsidP="004C7C3C">
            <w:pPr>
              <w:spacing w:after="0" w:line="276" w:lineRule="auto"/>
              <w:jc w:val="both"/>
            </w:pPr>
            <w:r w:rsidRPr="00D6528A">
              <w:rPr>
                <w:b/>
                <w:bCs/>
              </w:rPr>
              <w:t>Art. 54º</w:t>
            </w:r>
            <w:r>
              <w:t xml:space="preserve"> O direito acumulado pelo Participante corresponderá 50% (cinquenta por cento) das Contribuições de Pecúlio, atualizadas monetariamente pela variação do </w:t>
            </w:r>
            <w:r w:rsidRPr="00A725ED">
              <w:rPr>
                <w:b/>
                <w:bCs/>
                <w:color w:val="538135" w:themeColor="accent6" w:themeShade="BF"/>
              </w:rPr>
              <w:t>Índice do Plano</w:t>
            </w:r>
            <w:r>
              <w:t>, em função dos custos de cobertura de riscos já decorridos, da solidariedade e da administração do Plano e, sobre este valor, também devem ser descontados, na operação, eventuais antecipações e débitos existentes.</w:t>
            </w:r>
          </w:p>
        </w:tc>
        <w:tc>
          <w:tcPr>
            <w:tcW w:w="4820" w:type="dxa"/>
            <w:vAlign w:val="center"/>
          </w:tcPr>
          <w:p w14:paraId="007F163E" w14:textId="4FCDDDFB" w:rsidR="004C7C3C" w:rsidRPr="00AD0166" w:rsidRDefault="004C7C3C" w:rsidP="004C7C3C">
            <w:pPr>
              <w:spacing w:after="0" w:line="240" w:lineRule="auto"/>
              <w:jc w:val="both"/>
              <w:rPr>
                <w:rFonts w:eastAsia="Times New Roman" w:cstheme="minorHAnsi"/>
                <w:color w:val="538135" w:themeColor="accent6" w:themeShade="BF"/>
                <w:lang w:eastAsia="pt-BR"/>
              </w:rPr>
            </w:pPr>
            <w:r w:rsidRPr="00AD0166">
              <w:rPr>
                <w:rFonts w:eastAsia="Times New Roman" w:cstheme="minorHAnsi"/>
                <w:color w:val="538135" w:themeColor="accent6" w:themeShade="BF"/>
                <w:lang w:eastAsia="pt-BR"/>
              </w:rPr>
              <w:t xml:space="preserve">Ajuste decorrente da </w:t>
            </w:r>
            <w:r>
              <w:rPr>
                <w:rFonts w:eastAsia="Times New Roman" w:cstheme="minorHAnsi"/>
                <w:color w:val="538135" w:themeColor="accent6" w:themeShade="BF"/>
                <w:lang w:eastAsia="pt-BR"/>
              </w:rPr>
              <w:t>alteração</w:t>
            </w:r>
            <w:r w:rsidRPr="00AD0166">
              <w:rPr>
                <w:rFonts w:eastAsia="Times New Roman" w:cstheme="minorHAnsi"/>
                <w:color w:val="538135" w:themeColor="accent6" w:themeShade="BF"/>
                <w:lang w:eastAsia="pt-BR"/>
              </w:rPr>
              <w:t xml:space="preserve"> proposta para o artigo 2º.</w:t>
            </w:r>
          </w:p>
        </w:tc>
      </w:tr>
      <w:tr w:rsidR="004C7C3C" w:rsidRPr="002A05E0" w14:paraId="7D9BA717" w14:textId="77777777" w:rsidTr="001A153D">
        <w:trPr>
          <w:trHeight w:val="300"/>
        </w:trPr>
        <w:tc>
          <w:tcPr>
            <w:tcW w:w="5382" w:type="dxa"/>
            <w:shd w:val="clear" w:color="auto" w:fill="auto"/>
            <w:noWrap/>
            <w:vAlign w:val="center"/>
          </w:tcPr>
          <w:p w14:paraId="59CE2EDE" w14:textId="77777777" w:rsidR="004C7C3C" w:rsidRDefault="004C7C3C" w:rsidP="004C7C3C">
            <w:pPr>
              <w:spacing w:after="0" w:line="276" w:lineRule="auto"/>
              <w:jc w:val="both"/>
            </w:pPr>
            <w:r w:rsidRPr="001E4486">
              <w:rPr>
                <w:b/>
                <w:bCs/>
              </w:rPr>
              <w:t>Art. 56º</w:t>
            </w:r>
            <w:r>
              <w:t xml:space="preserve"> O valor do Resgate corresponderá a 50% (cinquenta por cento) das Contribuições de Pecúlio, atualizadas monetariamente pela variação do INPC, em função dos custos de cobertura de riscos já decorridos, da solidariedade e da administração do Plano e, sobre este valor, também devem ser descontados, na operação, eventuais antecipações e débitos existentes.</w:t>
            </w:r>
          </w:p>
          <w:p w14:paraId="357928E6" w14:textId="77777777" w:rsidR="004C7C3C" w:rsidRDefault="004C7C3C" w:rsidP="004C7C3C">
            <w:pPr>
              <w:spacing w:after="0" w:line="276" w:lineRule="auto"/>
              <w:jc w:val="both"/>
            </w:pPr>
            <w:r>
              <w:t>(...)</w:t>
            </w:r>
          </w:p>
          <w:p w14:paraId="555FEDB5" w14:textId="6ADCD8E1" w:rsidR="004C7C3C" w:rsidRDefault="004C7C3C" w:rsidP="004C7C3C">
            <w:pPr>
              <w:spacing w:after="0" w:line="276" w:lineRule="auto"/>
              <w:jc w:val="both"/>
            </w:pPr>
          </w:p>
        </w:tc>
        <w:tc>
          <w:tcPr>
            <w:tcW w:w="5386" w:type="dxa"/>
            <w:vAlign w:val="center"/>
          </w:tcPr>
          <w:p w14:paraId="56725FBF" w14:textId="30DA4565" w:rsidR="004C7C3C" w:rsidRDefault="004C7C3C" w:rsidP="004C7C3C">
            <w:pPr>
              <w:spacing w:after="0" w:line="276" w:lineRule="auto"/>
              <w:jc w:val="both"/>
            </w:pPr>
            <w:r w:rsidRPr="001E4486">
              <w:rPr>
                <w:b/>
                <w:bCs/>
              </w:rPr>
              <w:t>Art. 56º</w:t>
            </w:r>
            <w:r>
              <w:t xml:space="preserve"> O valor do Resgate </w:t>
            </w:r>
            <w:r w:rsidRPr="008748E0">
              <w:rPr>
                <w:b/>
                <w:bCs/>
                <w:color w:val="538135" w:themeColor="accent6" w:themeShade="BF"/>
              </w:rPr>
              <w:t>será pago até o último dia útil do mês subsequente ao da formalização da opção</w:t>
            </w:r>
            <w:r>
              <w:rPr>
                <w:b/>
                <w:bCs/>
                <w:color w:val="538135" w:themeColor="accent6" w:themeShade="BF"/>
              </w:rPr>
              <w:t xml:space="preserve"> e</w:t>
            </w:r>
            <w:r>
              <w:t xml:space="preserve"> corresponderá a 50% (cinquenta por cento) das Contribuições de Pecúlio, atualizadas monetariamente pela variação do </w:t>
            </w:r>
            <w:r w:rsidRPr="00A725ED">
              <w:rPr>
                <w:b/>
                <w:bCs/>
                <w:color w:val="538135" w:themeColor="accent6" w:themeShade="BF"/>
              </w:rPr>
              <w:t>Índice do Plano</w:t>
            </w:r>
            <w:r>
              <w:t>, em função dos custos de cobertura de riscos já decorridos, da solidariedade e da administração do Plano e, sobre este valor, também devem ser descontados, na operação, eventuais antecipações e débitos existentes.</w:t>
            </w:r>
          </w:p>
          <w:p w14:paraId="5C2F29EF" w14:textId="065532FB" w:rsidR="004C7C3C" w:rsidRDefault="004C7C3C" w:rsidP="004C7C3C">
            <w:pPr>
              <w:spacing w:after="0" w:line="276" w:lineRule="auto"/>
              <w:jc w:val="both"/>
            </w:pPr>
            <w:r>
              <w:t>(...)</w:t>
            </w:r>
          </w:p>
        </w:tc>
        <w:tc>
          <w:tcPr>
            <w:tcW w:w="4820" w:type="dxa"/>
            <w:vAlign w:val="center"/>
          </w:tcPr>
          <w:p w14:paraId="2D78D9E9" w14:textId="04FCAC6E" w:rsidR="004C7C3C" w:rsidRDefault="004C7C3C" w:rsidP="004C7C3C">
            <w:pPr>
              <w:spacing w:after="0" w:line="240" w:lineRule="auto"/>
              <w:jc w:val="both"/>
              <w:rPr>
                <w:rFonts w:eastAsia="Times New Roman" w:cstheme="minorHAnsi"/>
                <w:color w:val="538135" w:themeColor="accent6" w:themeShade="BF"/>
                <w:lang w:eastAsia="pt-BR"/>
              </w:rPr>
            </w:pPr>
            <w:r>
              <w:rPr>
                <w:rFonts w:eastAsia="Times New Roman" w:cstheme="minorHAnsi"/>
                <w:color w:val="538135" w:themeColor="accent6" w:themeShade="BF"/>
                <w:lang w:eastAsia="pt-BR"/>
              </w:rPr>
              <w:t>Inserção da data de pagamento do resgate, em consonância com o que já está previsto para dos benefícios no parágrafo 3º do artigo 33º.</w:t>
            </w:r>
          </w:p>
          <w:p w14:paraId="50141510" w14:textId="77777777" w:rsidR="004C7C3C" w:rsidRDefault="004C7C3C" w:rsidP="004C7C3C">
            <w:pPr>
              <w:spacing w:after="0" w:line="240" w:lineRule="auto"/>
              <w:jc w:val="both"/>
              <w:rPr>
                <w:rFonts w:eastAsia="Times New Roman" w:cstheme="minorHAnsi"/>
                <w:color w:val="538135" w:themeColor="accent6" w:themeShade="BF"/>
                <w:lang w:eastAsia="pt-BR"/>
              </w:rPr>
            </w:pPr>
          </w:p>
          <w:p w14:paraId="18688AA5" w14:textId="7F17D35A" w:rsidR="004C7C3C" w:rsidRPr="00AD0166" w:rsidRDefault="004C7C3C" w:rsidP="004C7C3C">
            <w:pPr>
              <w:spacing w:after="0" w:line="240" w:lineRule="auto"/>
              <w:jc w:val="both"/>
              <w:rPr>
                <w:rFonts w:eastAsia="Times New Roman" w:cstheme="minorHAnsi"/>
                <w:color w:val="538135" w:themeColor="accent6" w:themeShade="BF"/>
                <w:lang w:eastAsia="pt-BR"/>
              </w:rPr>
            </w:pPr>
            <w:r w:rsidRPr="00AD0166">
              <w:rPr>
                <w:rFonts w:eastAsia="Times New Roman" w:cstheme="minorHAnsi"/>
                <w:color w:val="538135" w:themeColor="accent6" w:themeShade="BF"/>
                <w:lang w:eastAsia="pt-BR"/>
              </w:rPr>
              <w:t xml:space="preserve">Ajuste decorrente da </w:t>
            </w:r>
            <w:r>
              <w:rPr>
                <w:rFonts w:eastAsia="Times New Roman" w:cstheme="minorHAnsi"/>
                <w:color w:val="538135" w:themeColor="accent6" w:themeShade="BF"/>
                <w:lang w:eastAsia="pt-BR"/>
              </w:rPr>
              <w:t>alteração</w:t>
            </w:r>
            <w:r w:rsidRPr="00AD0166">
              <w:rPr>
                <w:rFonts w:eastAsia="Times New Roman" w:cstheme="minorHAnsi"/>
                <w:color w:val="538135" w:themeColor="accent6" w:themeShade="BF"/>
                <w:lang w:eastAsia="pt-BR"/>
              </w:rPr>
              <w:t xml:space="preserve"> proposta para o artigo 2º.</w:t>
            </w:r>
          </w:p>
        </w:tc>
      </w:tr>
      <w:tr w:rsidR="004C7C3C" w:rsidRPr="002A05E0" w14:paraId="78FF1E6F" w14:textId="77777777" w:rsidTr="00272624">
        <w:trPr>
          <w:trHeight w:val="300"/>
        </w:trPr>
        <w:tc>
          <w:tcPr>
            <w:tcW w:w="5382" w:type="dxa"/>
            <w:shd w:val="clear" w:color="auto" w:fill="auto"/>
            <w:noWrap/>
            <w:vAlign w:val="center"/>
          </w:tcPr>
          <w:p w14:paraId="576624AD" w14:textId="3A5BB288" w:rsidR="004C7C3C" w:rsidRDefault="004C7C3C" w:rsidP="004C7C3C">
            <w:pPr>
              <w:spacing w:after="0" w:line="276" w:lineRule="auto"/>
              <w:jc w:val="both"/>
            </w:pPr>
            <w:r>
              <w:t xml:space="preserve">§ 2º Na opção pelo pagamento parcelado do Resgate, </w:t>
            </w:r>
            <w:proofErr w:type="gramStart"/>
            <w:r>
              <w:t>o mesmo</w:t>
            </w:r>
            <w:proofErr w:type="gramEnd"/>
            <w:r>
              <w:t xml:space="preserve"> será corrigido monetariamente pela variação do INPC.</w:t>
            </w:r>
          </w:p>
        </w:tc>
        <w:tc>
          <w:tcPr>
            <w:tcW w:w="5386" w:type="dxa"/>
            <w:vAlign w:val="center"/>
          </w:tcPr>
          <w:p w14:paraId="0499DC7D" w14:textId="06145B09" w:rsidR="004C7C3C" w:rsidRDefault="004C7C3C" w:rsidP="004C7C3C">
            <w:pPr>
              <w:spacing w:after="0" w:line="276" w:lineRule="auto"/>
              <w:jc w:val="both"/>
            </w:pPr>
            <w:r>
              <w:t xml:space="preserve">§ 2º Na opção pelo pagamento parcelado do Resgate, </w:t>
            </w:r>
            <w:proofErr w:type="gramStart"/>
            <w:r>
              <w:t>o mesmo</w:t>
            </w:r>
            <w:proofErr w:type="gramEnd"/>
            <w:r>
              <w:t xml:space="preserve"> será corrigido monetariamente pela variação do </w:t>
            </w:r>
            <w:r w:rsidRPr="00A725ED">
              <w:rPr>
                <w:b/>
                <w:bCs/>
                <w:color w:val="538135" w:themeColor="accent6" w:themeShade="BF"/>
              </w:rPr>
              <w:t>Índice do Plano</w:t>
            </w:r>
            <w:r>
              <w:t>.</w:t>
            </w:r>
          </w:p>
        </w:tc>
        <w:tc>
          <w:tcPr>
            <w:tcW w:w="4820" w:type="dxa"/>
            <w:vAlign w:val="center"/>
          </w:tcPr>
          <w:p w14:paraId="1DAC6082" w14:textId="7D85687C" w:rsidR="004C7C3C" w:rsidRPr="00AD0166" w:rsidRDefault="004C7C3C" w:rsidP="004C7C3C">
            <w:pPr>
              <w:spacing w:after="0" w:line="240" w:lineRule="auto"/>
              <w:jc w:val="both"/>
              <w:rPr>
                <w:rFonts w:eastAsia="Times New Roman" w:cstheme="minorHAnsi"/>
                <w:color w:val="538135" w:themeColor="accent6" w:themeShade="BF"/>
                <w:lang w:eastAsia="pt-BR"/>
              </w:rPr>
            </w:pPr>
            <w:r w:rsidRPr="00AD0166">
              <w:rPr>
                <w:rFonts w:eastAsia="Times New Roman" w:cstheme="minorHAnsi"/>
                <w:color w:val="538135" w:themeColor="accent6" w:themeShade="BF"/>
                <w:lang w:eastAsia="pt-BR"/>
              </w:rPr>
              <w:t xml:space="preserve">Ajuste decorrente da </w:t>
            </w:r>
            <w:r>
              <w:rPr>
                <w:rFonts w:eastAsia="Times New Roman" w:cstheme="minorHAnsi"/>
                <w:color w:val="538135" w:themeColor="accent6" w:themeShade="BF"/>
                <w:lang w:eastAsia="pt-BR"/>
              </w:rPr>
              <w:t>alteração</w:t>
            </w:r>
            <w:r w:rsidRPr="00AD0166">
              <w:rPr>
                <w:rFonts w:eastAsia="Times New Roman" w:cstheme="minorHAnsi"/>
                <w:color w:val="538135" w:themeColor="accent6" w:themeShade="BF"/>
                <w:lang w:eastAsia="pt-BR"/>
              </w:rPr>
              <w:t xml:space="preserve"> proposta para o artigo 2º.</w:t>
            </w:r>
          </w:p>
        </w:tc>
      </w:tr>
      <w:tr w:rsidR="004C7C3C" w:rsidRPr="002A05E0" w14:paraId="638753BF" w14:textId="77777777" w:rsidTr="001A153D">
        <w:trPr>
          <w:trHeight w:val="300"/>
        </w:trPr>
        <w:tc>
          <w:tcPr>
            <w:tcW w:w="5382" w:type="dxa"/>
            <w:shd w:val="clear" w:color="auto" w:fill="auto"/>
            <w:noWrap/>
            <w:vAlign w:val="center"/>
          </w:tcPr>
          <w:p w14:paraId="7068D5C9" w14:textId="519C0F4A" w:rsidR="004C7C3C" w:rsidRDefault="004C7C3C" w:rsidP="004C7C3C">
            <w:pPr>
              <w:spacing w:after="0" w:line="276" w:lineRule="auto"/>
              <w:jc w:val="center"/>
            </w:pPr>
            <w:r w:rsidRPr="00AF7145">
              <w:rPr>
                <w:b/>
                <w:bCs/>
              </w:rPr>
              <w:t xml:space="preserve">CAPÍTULO </w:t>
            </w:r>
            <w:r>
              <w:rPr>
                <w:b/>
                <w:bCs/>
              </w:rPr>
              <w:t>IX</w:t>
            </w:r>
            <w:r w:rsidRPr="00AF7145">
              <w:rPr>
                <w:b/>
                <w:bCs/>
              </w:rPr>
              <w:t xml:space="preserve"> – DAS DISPOSIÇÕES </w:t>
            </w:r>
            <w:r>
              <w:rPr>
                <w:b/>
                <w:bCs/>
              </w:rPr>
              <w:t>GERAIS</w:t>
            </w:r>
          </w:p>
        </w:tc>
        <w:tc>
          <w:tcPr>
            <w:tcW w:w="5386" w:type="dxa"/>
            <w:vAlign w:val="center"/>
          </w:tcPr>
          <w:p w14:paraId="00DE7CA1" w14:textId="2D02C3E3" w:rsidR="004C7C3C" w:rsidRDefault="004C7C3C" w:rsidP="004C7C3C">
            <w:pPr>
              <w:spacing w:after="0" w:line="276" w:lineRule="auto"/>
              <w:jc w:val="center"/>
            </w:pPr>
            <w:r w:rsidRPr="00AF7145">
              <w:rPr>
                <w:b/>
                <w:bCs/>
              </w:rPr>
              <w:t>CAPÍTULO VIII – DAS DISPOSIÇÕES TRANSITÓRIAS</w:t>
            </w:r>
          </w:p>
        </w:tc>
        <w:tc>
          <w:tcPr>
            <w:tcW w:w="4820" w:type="dxa"/>
            <w:vAlign w:val="center"/>
          </w:tcPr>
          <w:p w14:paraId="725FE2A9" w14:textId="77777777" w:rsidR="004C7C3C" w:rsidRPr="00AD0166" w:rsidRDefault="004C7C3C" w:rsidP="004C7C3C">
            <w:pPr>
              <w:spacing w:after="0" w:line="240" w:lineRule="auto"/>
              <w:jc w:val="both"/>
              <w:rPr>
                <w:rFonts w:eastAsia="Times New Roman" w:cstheme="minorHAnsi"/>
                <w:color w:val="538135" w:themeColor="accent6" w:themeShade="BF"/>
                <w:lang w:eastAsia="pt-BR"/>
              </w:rPr>
            </w:pPr>
          </w:p>
        </w:tc>
      </w:tr>
      <w:tr w:rsidR="004C7C3C" w:rsidRPr="002A05E0" w14:paraId="36B5824F" w14:textId="77777777" w:rsidTr="001A153D">
        <w:trPr>
          <w:trHeight w:val="300"/>
        </w:trPr>
        <w:tc>
          <w:tcPr>
            <w:tcW w:w="5382" w:type="dxa"/>
            <w:shd w:val="clear" w:color="auto" w:fill="auto"/>
            <w:noWrap/>
            <w:vAlign w:val="center"/>
          </w:tcPr>
          <w:p w14:paraId="42B1F6F3" w14:textId="0EBBCD97" w:rsidR="004C7C3C" w:rsidRDefault="004C7C3C" w:rsidP="004C7C3C">
            <w:pPr>
              <w:spacing w:after="0" w:line="276" w:lineRule="auto"/>
              <w:jc w:val="both"/>
            </w:pPr>
            <w:r w:rsidRPr="00272624">
              <w:rPr>
                <w:b/>
                <w:bCs/>
              </w:rPr>
              <w:t>Art. 60º</w:t>
            </w:r>
            <w:r>
              <w:t xml:space="preserve"> Na ocorrência de extinção do INPC será aplicado o índice oficial que vier a substituí-lo, para fins de atualizações constantes neste Regulamento.</w:t>
            </w:r>
          </w:p>
        </w:tc>
        <w:tc>
          <w:tcPr>
            <w:tcW w:w="5386" w:type="dxa"/>
            <w:vAlign w:val="center"/>
          </w:tcPr>
          <w:p w14:paraId="405B8F03" w14:textId="447A6185" w:rsidR="004C7C3C" w:rsidRDefault="004C7C3C" w:rsidP="004C7C3C">
            <w:pPr>
              <w:spacing w:after="0" w:line="276" w:lineRule="auto"/>
              <w:jc w:val="both"/>
            </w:pPr>
            <w:r w:rsidRPr="00272624">
              <w:rPr>
                <w:b/>
                <w:bCs/>
              </w:rPr>
              <w:t>Art. 60º</w:t>
            </w:r>
            <w:r>
              <w:t xml:space="preserve"> Na ocorrência de extinção do </w:t>
            </w:r>
            <w:r w:rsidRPr="00A725ED">
              <w:rPr>
                <w:b/>
                <w:bCs/>
                <w:color w:val="538135" w:themeColor="accent6" w:themeShade="BF"/>
              </w:rPr>
              <w:t>Índice do Plano</w:t>
            </w:r>
            <w:r>
              <w:rPr>
                <w:b/>
                <w:bCs/>
                <w:color w:val="538135" w:themeColor="accent6" w:themeShade="BF"/>
              </w:rPr>
              <w:t>,</w:t>
            </w:r>
            <w:r>
              <w:t xml:space="preserve"> será aplicado o índice oficial que vier a substituí-lo,</w:t>
            </w:r>
            <w:r w:rsidR="00A74D9F">
              <w:t xml:space="preserve"> para </w:t>
            </w:r>
            <w:r>
              <w:t>fins de atualizações constantes neste Regulamento</w:t>
            </w:r>
            <w:r w:rsidR="00A74D9F" w:rsidRPr="00927813">
              <w:rPr>
                <w:b/>
                <w:bCs/>
                <w:color w:val="538135" w:themeColor="accent6" w:themeShade="BF"/>
              </w:rPr>
              <w:t>, condicionada à aprovação prévia pelo Órgão Fiscalizador e Supervisor das Entidades Fechadas de Previdência Complementar.</w:t>
            </w:r>
          </w:p>
        </w:tc>
        <w:tc>
          <w:tcPr>
            <w:tcW w:w="4820" w:type="dxa"/>
            <w:vAlign w:val="center"/>
          </w:tcPr>
          <w:p w14:paraId="138A2B8D" w14:textId="7DFC54F9" w:rsidR="004C7C3C" w:rsidRPr="00AD0166" w:rsidRDefault="004C7C3C" w:rsidP="004C7C3C">
            <w:pPr>
              <w:spacing w:after="0" w:line="240" w:lineRule="auto"/>
              <w:jc w:val="both"/>
              <w:rPr>
                <w:rFonts w:eastAsia="Times New Roman" w:cstheme="minorHAnsi"/>
                <w:color w:val="538135" w:themeColor="accent6" w:themeShade="BF"/>
                <w:lang w:eastAsia="pt-BR"/>
              </w:rPr>
            </w:pPr>
            <w:r w:rsidRPr="00AD0166">
              <w:rPr>
                <w:rFonts w:eastAsia="Times New Roman" w:cstheme="minorHAnsi"/>
                <w:color w:val="538135" w:themeColor="accent6" w:themeShade="BF"/>
                <w:lang w:eastAsia="pt-BR"/>
              </w:rPr>
              <w:t xml:space="preserve">Ajuste decorrente da </w:t>
            </w:r>
            <w:r>
              <w:rPr>
                <w:rFonts w:eastAsia="Times New Roman" w:cstheme="minorHAnsi"/>
                <w:color w:val="538135" w:themeColor="accent6" w:themeShade="BF"/>
                <w:lang w:eastAsia="pt-BR"/>
              </w:rPr>
              <w:t>alteração</w:t>
            </w:r>
            <w:r w:rsidRPr="00AD0166">
              <w:rPr>
                <w:rFonts w:eastAsia="Times New Roman" w:cstheme="minorHAnsi"/>
                <w:color w:val="538135" w:themeColor="accent6" w:themeShade="BF"/>
                <w:lang w:eastAsia="pt-BR"/>
              </w:rPr>
              <w:t xml:space="preserve"> proposta para o artigo 2º</w:t>
            </w:r>
            <w:r w:rsidR="00A74D9F">
              <w:rPr>
                <w:rFonts w:eastAsia="Times New Roman" w:cstheme="minorHAnsi"/>
                <w:color w:val="538135" w:themeColor="accent6" w:themeShade="BF"/>
                <w:lang w:eastAsia="pt-BR"/>
              </w:rPr>
              <w:t xml:space="preserve"> </w:t>
            </w:r>
            <w:r w:rsidR="00A74D9F" w:rsidRPr="00927813">
              <w:rPr>
                <w:rFonts w:eastAsia="Times New Roman" w:cstheme="minorHAnsi"/>
                <w:color w:val="538135" w:themeColor="accent6" w:themeShade="BF"/>
                <w:lang w:eastAsia="pt-BR"/>
              </w:rPr>
              <w:t>e inclusão de condição em cumprimento à exigência realizada pela PREVIC por meio da NT nº 400/2022, em relação ao processo 44011.001915/2022-01.</w:t>
            </w:r>
          </w:p>
        </w:tc>
      </w:tr>
      <w:tr w:rsidR="004C7C3C" w:rsidRPr="002A05E0" w14:paraId="3D4E8802" w14:textId="77777777" w:rsidTr="001A153D">
        <w:trPr>
          <w:trHeight w:val="300"/>
        </w:trPr>
        <w:tc>
          <w:tcPr>
            <w:tcW w:w="5382" w:type="dxa"/>
            <w:shd w:val="clear" w:color="auto" w:fill="auto"/>
            <w:noWrap/>
            <w:vAlign w:val="center"/>
          </w:tcPr>
          <w:p w14:paraId="2F1A81DB" w14:textId="77777777" w:rsidR="004C7C3C" w:rsidRDefault="004C7C3C" w:rsidP="004C7C3C">
            <w:pPr>
              <w:spacing w:after="0" w:line="276" w:lineRule="auto"/>
              <w:jc w:val="both"/>
            </w:pPr>
          </w:p>
        </w:tc>
        <w:tc>
          <w:tcPr>
            <w:tcW w:w="5386" w:type="dxa"/>
            <w:vAlign w:val="center"/>
          </w:tcPr>
          <w:p w14:paraId="26F46987" w14:textId="45A75FAB" w:rsidR="004C7C3C" w:rsidRDefault="004C7C3C" w:rsidP="004C7C3C">
            <w:pPr>
              <w:spacing w:after="0" w:line="276" w:lineRule="auto"/>
              <w:jc w:val="both"/>
            </w:pPr>
            <w:r w:rsidRPr="00F73555">
              <w:rPr>
                <w:b/>
                <w:bCs/>
                <w:color w:val="538135" w:themeColor="accent6" w:themeShade="BF"/>
              </w:rPr>
              <w:t xml:space="preserve">Parágrafo Único - Caso o Índice do Plano não esteja disponível em certo período de apuração, será adotado o </w:t>
            </w:r>
            <w:r w:rsidRPr="00F73555">
              <w:rPr>
                <w:b/>
                <w:bCs/>
                <w:color w:val="538135" w:themeColor="accent6" w:themeShade="BF"/>
              </w:rPr>
              <w:lastRenderedPageBreak/>
              <w:t xml:space="preserve">índice nacional </w:t>
            </w:r>
            <w:r>
              <w:rPr>
                <w:b/>
                <w:bCs/>
                <w:color w:val="538135" w:themeColor="accent6" w:themeShade="BF"/>
              </w:rPr>
              <w:t xml:space="preserve">oficial </w:t>
            </w:r>
            <w:r w:rsidRPr="00F73555">
              <w:rPr>
                <w:b/>
                <w:bCs/>
                <w:color w:val="538135" w:themeColor="accent6" w:themeShade="BF"/>
              </w:rPr>
              <w:t>que representa a atualização monetária do período em questão.</w:t>
            </w:r>
          </w:p>
        </w:tc>
        <w:tc>
          <w:tcPr>
            <w:tcW w:w="4820" w:type="dxa"/>
            <w:vAlign w:val="center"/>
          </w:tcPr>
          <w:p w14:paraId="09813803" w14:textId="1F7FBC8F" w:rsidR="004C7C3C" w:rsidRPr="00AD0166" w:rsidRDefault="004C7C3C" w:rsidP="004C7C3C">
            <w:pPr>
              <w:spacing w:after="0" w:line="240" w:lineRule="auto"/>
              <w:jc w:val="both"/>
              <w:rPr>
                <w:rFonts w:eastAsia="Times New Roman" w:cstheme="minorHAnsi"/>
                <w:color w:val="538135" w:themeColor="accent6" w:themeShade="BF"/>
                <w:lang w:eastAsia="pt-BR"/>
              </w:rPr>
            </w:pPr>
            <w:r w:rsidRPr="00AD0166">
              <w:rPr>
                <w:rFonts w:eastAsia="Times New Roman" w:cstheme="minorHAnsi"/>
                <w:color w:val="538135" w:themeColor="accent6" w:themeShade="BF"/>
                <w:lang w:eastAsia="pt-BR"/>
              </w:rPr>
              <w:lastRenderedPageBreak/>
              <w:t xml:space="preserve">Ajuste decorrente da </w:t>
            </w:r>
            <w:r>
              <w:rPr>
                <w:rFonts w:eastAsia="Times New Roman" w:cstheme="minorHAnsi"/>
                <w:color w:val="538135" w:themeColor="accent6" w:themeShade="BF"/>
                <w:lang w:eastAsia="pt-BR"/>
              </w:rPr>
              <w:t>alteração</w:t>
            </w:r>
            <w:r w:rsidRPr="00AD0166">
              <w:rPr>
                <w:rFonts w:eastAsia="Times New Roman" w:cstheme="minorHAnsi"/>
                <w:color w:val="538135" w:themeColor="accent6" w:themeShade="BF"/>
                <w:lang w:eastAsia="pt-BR"/>
              </w:rPr>
              <w:t xml:space="preserve"> proposta para o artigo 2º.</w:t>
            </w:r>
          </w:p>
        </w:tc>
      </w:tr>
      <w:bookmarkEnd w:id="0"/>
    </w:tbl>
    <w:p w14:paraId="18FFDE22" w14:textId="77777777" w:rsidR="00FB6967" w:rsidRPr="00FB6967" w:rsidRDefault="00FB6967" w:rsidP="00FB6967"/>
    <w:sectPr w:rsidR="00FB6967" w:rsidRPr="00FB6967" w:rsidSect="00C851C1">
      <w:headerReference w:type="default" r:id="rId11"/>
      <w:footerReference w:type="default" r:id="rId12"/>
      <w:pgSz w:w="16838" w:h="11906" w:orient="landscape"/>
      <w:pgMar w:top="296" w:right="678" w:bottom="851" w:left="709" w:header="708" w:footer="1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3354F" w14:textId="77777777" w:rsidR="00495056" w:rsidRDefault="00495056" w:rsidP="00FB6967">
      <w:pPr>
        <w:spacing w:after="0" w:line="240" w:lineRule="auto"/>
      </w:pPr>
      <w:r>
        <w:separator/>
      </w:r>
    </w:p>
  </w:endnote>
  <w:endnote w:type="continuationSeparator" w:id="0">
    <w:p w14:paraId="2E3F6E3B" w14:textId="77777777" w:rsidR="00495056" w:rsidRDefault="00495056" w:rsidP="00FB6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Bk BT">
    <w:altName w:val="Segoe UI"/>
    <w:charset w:val="00"/>
    <w:family w:val="swiss"/>
    <w:pitch w:val="variable"/>
    <w:sig w:usb0="800000AF" w:usb1="1000204A" w:usb2="00000000" w:usb3="00000000" w:csb0="0000001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182460"/>
      <w:docPartObj>
        <w:docPartGallery w:val="Page Numbers (Bottom of Page)"/>
        <w:docPartUnique/>
      </w:docPartObj>
    </w:sdtPr>
    <w:sdtEndPr/>
    <w:sdtContent>
      <w:p w14:paraId="629EA18B" w14:textId="77777777" w:rsidR="00DA1350" w:rsidRDefault="00DA1350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AA84B1A" w14:textId="77777777" w:rsidR="00DA1350" w:rsidRDefault="00DA135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DA074" w14:textId="77777777" w:rsidR="00495056" w:rsidRDefault="00495056" w:rsidP="00FB6967">
      <w:pPr>
        <w:spacing w:after="0" w:line="240" w:lineRule="auto"/>
      </w:pPr>
      <w:r>
        <w:separator/>
      </w:r>
    </w:p>
  </w:footnote>
  <w:footnote w:type="continuationSeparator" w:id="0">
    <w:p w14:paraId="3D1982F9" w14:textId="77777777" w:rsidR="00495056" w:rsidRDefault="00495056" w:rsidP="00FB6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5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pct15" w:color="auto" w:fill="auto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5382"/>
      <w:gridCol w:w="5386"/>
      <w:gridCol w:w="4820"/>
    </w:tblGrid>
    <w:tr w:rsidR="00DA1350" w:rsidRPr="00FB6967" w14:paraId="5452C33A" w14:textId="77777777" w:rsidTr="001A153D">
      <w:trPr>
        <w:trHeight w:val="552"/>
      </w:trPr>
      <w:tc>
        <w:tcPr>
          <w:tcW w:w="5382" w:type="dxa"/>
          <w:shd w:val="clear" w:color="auto" w:fill="C5E0B3" w:themeFill="accent6" w:themeFillTint="66"/>
          <w:noWrap/>
          <w:vAlign w:val="center"/>
          <w:hideMark/>
        </w:tcPr>
        <w:p w14:paraId="629AD2AD" w14:textId="77777777" w:rsidR="00DA1350" w:rsidRPr="00500A52" w:rsidRDefault="00DA1350" w:rsidP="00FB6967">
          <w:pPr>
            <w:spacing w:after="0" w:line="240" w:lineRule="auto"/>
            <w:jc w:val="center"/>
            <w:rPr>
              <w:rFonts w:ascii="Tahoma" w:eastAsia="Times New Roman" w:hAnsi="Tahoma" w:cs="Tahoma"/>
              <w:b/>
              <w:bCs/>
              <w:color w:val="000000"/>
              <w:sz w:val="20"/>
              <w:szCs w:val="20"/>
              <w:lang w:eastAsia="pt-BR"/>
            </w:rPr>
          </w:pPr>
          <w:r w:rsidRPr="00500A52">
            <w:rPr>
              <w:rFonts w:ascii="Tahoma" w:eastAsia="Times New Roman" w:hAnsi="Tahoma" w:cs="Tahoma"/>
              <w:b/>
              <w:bCs/>
              <w:color w:val="000000"/>
              <w:sz w:val="20"/>
              <w:szCs w:val="20"/>
              <w:lang w:eastAsia="pt-BR"/>
            </w:rPr>
            <w:t>REGULAMENTO VIGENTE</w:t>
          </w:r>
        </w:p>
      </w:tc>
      <w:tc>
        <w:tcPr>
          <w:tcW w:w="5386" w:type="dxa"/>
          <w:shd w:val="clear" w:color="auto" w:fill="C5E0B3" w:themeFill="accent6" w:themeFillTint="66"/>
          <w:vAlign w:val="center"/>
        </w:tcPr>
        <w:p w14:paraId="68912105" w14:textId="77777777" w:rsidR="00DA1350" w:rsidRPr="00500A52" w:rsidRDefault="00DA1350" w:rsidP="00FB6967">
          <w:pPr>
            <w:spacing w:after="0" w:line="240" w:lineRule="auto"/>
            <w:jc w:val="center"/>
            <w:rPr>
              <w:rFonts w:ascii="Tahoma" w:eastAsia="Times New Roman" w:hAnsi="Tahoma" w:cs="Tahoma"/>
              <w:b/>
              <w:bCs/>
              <w:color w:val="A8D08D" w:themeColor="accent6" w:themeTint="99"/>
              <w:sz w:val="20"/>
              <w:szCs w:val="20"/>
              <w:lang w:eastAsia="pt-BR"/>
            </w:rPr>
          </w:pPr>
          <w:r w:rsidRPr="00500A52">
            <w:rPr>
              <w:rFonts w:ascii="Tahoma" w:eastAsia="Times New Roman" w:hAnsi="Tahoma" w:cs="Tahoma"/>
              <w:b/>
              <w:bCs/>
              <w:color w:val="000000"/>
              <w:sz w:val="20"/>
              <w:szCs w:val="20"/>
              <w:lang w:eastAsia="pt-BR"/>
            </w:rPr>
            <w:t>REGULAMENTO PROPOSTO</w:t>
          </w:r>
        </w:p>
      </w:tc>
      <w:tc>
        <w:tcPr>
          <w:tcW w:w="4820" w:type="dxa"/>
          <w:shd w:val="clear" w:color="auto" w:fill="C5E0B3" w:themeFill="accent6" w:themeFillTint="66"/>
          <w:vAlign w:val="center"/>
        </w:tcPr>
        <w:p w14:paraId="22ACA56B" w14:textId="77777777" w:rsidR="00DA1350" w:rsidRPr="00500A52" w:rsidRDefault="00DA1350" w:rsidP="00FB6967">
          <w:pPr>
            <w:spacing w:after="0" w:line="240" w:lineRule="auto"/>
            <w:jc w:val="center"/>
            <w:rPr>
              <w:rFonts w:ascii="Tahoma" w:eastAsia="Times New Roman" w:hAnsi="Tahoma" w:cs="Tahoma"/>
              <w:b/>
              <w:bCs/>
              <w:color w:val="000000"/>
              <w:sz w:val="20"/>
              <w:szCs w:val="20"/>
              <w:lang w:eastAsia="pt-BR"/>
            </w:rPr>
          </w:pPr>
          <w:r w:rsidRPr="00500A52">
            <w:rPr>
              <w:rFonts w:ascii="Tahoma" w:eastAsia="Times New Roman" w:hAnsi="Tahoma" w:cs="Tahoma"/>
              <w:b/>
              <w:bCs/>
              <w:color w:val="000000"/>
              <w:sz w:val="20"/>
              <w:szCs w:val="20"/>
              <w:lang w:eastAsia="pt-BR"/>
            </w:rPr>
            <w:t>JUSTIFICATIVA</w:t>
          </w:r>
        </w:p>
      </w:tc>
    </w:tr>
  </w:tbl>
  <w:p w14:paraId="06185B3F" w14:textId="77777777" w:rsidR="00DA1350" w:rsidRPr="00FB6967" w:rsidRDefault="00DA1350" w:rsidP="00FB6967">
    <w:pPr>
      <w:pStyle w:val="Cabealho"/>
      <w:tabs>
        <w:tab w:val="clear" w:pos="4252"/>
        <w:tab w:val="clear" w:pos="8504"/>
        <w:tab w:val="left" w:pos="1365"/>
      </w:tabs>
      <w:rPr>
        <w:sz w:val="2"/>
        <w:szCs w:val="2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E38BA"/>
    <w:multiLevelType w:val="hybridMultilevel"/>
    <w:tmpl w:val="B248F11C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821B1"/>
    <w:multiLevelType w:val="hybridMultilevel"/>
    <w:tmpl w:val="8F7E4AAA"/>
    <w:lvl w:ilvl="0" w:tplc="04160013">
      <w:start w:val="1"/>
      <w:numFmt w:val="upperRoman"/>
      <w:lvlText w:val="%1."/>
      <w:lvlJc w:val="righ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F5F160F"/>
    <w:multiLevelType w:val="hybridMultilevel"/>
    <w:tmpl w:val="B248F11C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E26616"/>
    <w:multiLevelType w:val="hybridMultilevel"/>
    <w:tmpl w:val="0DB67CC2"/>
    <w:lvl w:ilvl="0" w:tplc="FFFFFFFF">
      <w:start w:val="1"/>
      <w:numFmt w:val="upperRoman"/>
      <w:lvlText w:val="%1."/>
      <w:lvlJc w:val="right"/>
      <w:pPr>
        <w:tabs>
          <w:tab w:val="num" w:pos="1674"/>
        </w:tabs>
        <w:ind w:left="1674" w:hanging="180"/>
      </w:pPr>
    </w:lvl>
    <w:lvl w:ilvl="1" w:tplc="FFFFFFFF">
      <w:start w:val="1"/>
      <w:numFmt w:val="ordinal"/>
      <w:pStyle w:val="Subitemestiloparecer"/>
      <w:lvlText w:val="Art. %2"/>
      <w:lvlJc w:val="left"/>
      <w:pPr>
        <w:tabs>
          <w:tab w:val="num" w:pos="7678"/>
        </w:tabs>
        <w:ind w:left="6598" w:hanging="360"/>
      </w:pPr>
      <w:rPr>
        <w:b w:val="0"/>
        <w:i/>
      </w:rPr>
    </w:lvl>
    <w:lvl w:ilvl="2" w:tplc="FFFFFFFF">
      <w:start w:val="1"/>
      <w:numFmt w:val="lowerLetter"/>
      <w:lvlText w:val="%3"/>
      <w:lvlJc w:val="left"/>
      <w:pPr>
        <w:tabs>
          <w:tab w:val="num" w:pos="3474"/>
        </w:tabs>
        <w:ind w:left="3474" w:hanging="360"/>
      </w:pPr>
      <w:rPr>
        <w:color w:val="000000"/>
      </w:rPr>
    </w:lvl>
    <w:lvl w:ilvl="3" w:tplc="FFFFFFFF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193F27"/>
    <w:multiLevelType w:val="hybridMultilevel"/>
    <w:tmpl w:val="B248F11C"/>
    <w:lvl w:ilvl="0" w:tplc="1B1C6F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D7011C"/>
    <w:multiLevelType w:val="hybridMultilevel"/>
    <w:tmpl w:val="F94C723C"/>
    <w:lvl w:ilvl="0" w:tplc="E43EBA5E">
      <w:start w:val="1"/>
      <w:numFmt w:val="upperRoman"/>
      <w:lvlText w:val="%1 -"/>
      <w:lvlJc w:val="left"/>
      <w:pPr>
        <w:tabs>
          <w:tab w:val="num" w:pos="1827"/>
        </w:tabs>
        <w:ind w:left="1827" w:hanging="720"/>
      </w:pPr>
      <w:rPr>
        <w:rFonts w:hint="default"/>
        <w:b w:val="0"/>
        <w:i w:val="0"/>
        <w:color w:val="auto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 w15:restartNumberingAfterBreak="0">
    <w:nsid w:val="688B6E33"/>
    <w:multiLevelType w:val="hybridMultilevel"/>
    <w:tmpl w:val="E118D360"/>
    <w:lvl w:ilvl="0" w:tplc="30487F80">
      <w:start w:val="3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2C5569"/>
    <w:multiLevelType w:val="hybridMultilevel"/>
    <w:tmpl w:val="0276CE3A"/>
    <w:lvl w:ilvl="0" w:tplc="75E2C3F4">
      <w:start w:val="4"/>
      <w:numFmt w:val="lowerLetter"/>
      <w:lvlText w:val="%1)"/>
      <w:lvlJc w:val="left"/>
      <w:pPr>
        <w:tabs>
          <w:tab w:val="num" w:pos="855"/>
        </w:tabs>
        <w:ind w:left="855" w:hanging="495"/>
      </w:pPr>
      <w:rPr>
        <w:rFonts w:hint="default"/>
        <w:i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7154429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44672651">
    <w:abstractNumId w:val="7"/>
  </w:num>
  <w:num w:numId="3" w16cid:durableId="1251744087">
    <w:abstractNumId w:val="5"/>
  </w:num>
  <w:num w:numId="4" w16cid:durableId="1642730946">
    <w:abstractNumId w:val="6"/>
  </w:num>
  <w:num w:numId="5" w16cid:durableId="122044529">
    <w:abstractNumId w:val="4"/>
  </w:num>
  <w:num w:numId="6" w16cid:durableId="895357944">
    <w:abstractNumId w:val="2"/>
  </w:num>
  <w:num w:numId="7" w16cid:durableId="233201763">
    <w:abstractNumId w:val="0"/>
  </w:num>
  <w:num w:numId="8" w16cid:durableId="5735123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C68"/>
    <w:rsid w:val="00003A38"/>
    <w:rsid w:val="00003BD5"/>
    <w:rsid w:val="00004F4F"/>
    <w:rsid w:val="0000684C"/>
    <w:rsid w:val="00010E3D"/>
    <w:rsid w:val="0001127C"/>
    <w:rsid w:val="0001199C"/>
    <w:rsid w:val="00011BA3"/>
    <w:rsid w:val="00014EF6"/>
    <w:rsid w:val="00015163"/>
    <w:rsid w:val="0001572C"/>
    <w:rsid w:val="00017E12"/>
    <w:rsid w:val="00021E4E"/>
    <w:rsid w:val="0002420C"/>
    <w:rsid w:val="00034E3B"/>
    <w:rsid w:val="000366A0"/>
    <w:rsid w:val="000414DA"/>
    <w:rsid w:val="00042CBC"/>
    <w:rsid w:val="000466E3"/>
    <w:rsid w:val="00046992"/>
    <w:rsid w:val="0004771A"/>
    <w:rsid w:val="0005136D"/>
    <w:rsid w:val="000541F4"/>
    <w:rsid w:val="00054AA1"/>
    <w:rsid w:val="0005700D"/>
    <w:rsid w:val="00057FA7"/>
    <w:rsid w:val="00063D5E"/>
    <w:rsid w:val="00070919"/>
    <w:rsid w:val="000716D8"/>
    <w:rsid w:val="00081553"/>
    <w:rsid w:val="000837F2"/>
    <w:rsid w:val="00091617"/>
    <w:rsid w:val="000956ED"/>
    <w:rsid w:val="00095AAA"/>
    <w:rsid w:val="00096A25"/>
    <w:rsid w:val="00097A15"/>
    <w:rsid w:val="000A1834"/>
    <w:rsid w:val="000A44A1"/>
    <w:rsid w:val="000A5321"/>
    <w:rsid w:val="000A623E"/>
    <w:rsid w:val="000B14FD"/>
    <w:rsid w:val="000C035B"/>
    <w:rsid w:val="000C173E"/>
    <w:rsid w:val="000C77E5"/>
    <w:rsid w:val="000D43D8"/>
    <w:rsid w:val="000D46A9"/>
    <w:rsid w:val="000D5B9D"/>
    <w:rsid w:val="000D7D63"/>
    <w:rsid w:val="000E0CAD"/>
    <w:rsid w:val="000E13DC"/>
    <w:rsid w:val="000E2672"/>
    <w:rsid w:val="000E2A9B"/>
    <w:rsid w:val="000E5B91"/>
    <w:rsid w:val="000E633A"/>
    <w:rsid w:val="000E7389"/>
    <w:rsid w:val="000F2E14"/>
    <w:rsid w:val="000F6079"/>
    <w:rsid w:val="000F7513"/>
    <w:rsid w:val="001020F9"/>
    <w:rsid w:val="00102D11"/>
    <w:rsid w:val="001039FF"/>
    <w:rsid w:val="0010677C"/>
    <w:rsid w:val="001108D3"/>
    <w:rsid w:val="001112DB"/>
    <w:rsid w:val="001117EF"/>
    <w:rsid w:val="00111A63"/>
    <w:rsid w:val="00113BCD"/>
    <w:rsid w:val="001170A9"/>
    <w:rsid w:val="00121496"/>
    <w:rsid w:val="00125EDF"/>
    <w:rsid w:val="001264B0"/>
    <w:rsid w:val="00126B02"/>
    <w:rsid w:val="0012746F"/>
    <w:rsid w:val="00134643"/>
    <w:rsid w:val="00137962"/>
    <w:rsid w:val="00140825"/>
    <w:rsid w:val="001415E3"/>
    <w:rsid w:val="00142C4B"/>
    <w:rsid w:val="001434B2"/>
    <w:rsid w:val="0014360F"/>
    <w:rsid w:val="00144652"/>
    <w:rsid w:val="0015101C"/>
    <w:rsid w:val="00151BDB"/>
    <w:rsid w:val="00152053"/>
    <w:rsid w:val="00152A59"/>
    <w:rsid w:val="001554F5"/>
    <w:rsid w:val="0015704E"/>
    <w:rsid w:val="00161A25"/>
    <w:rsid w:val="001633EF"/>
    <w:rsid w:val="00163A1F"/>
    <w:rsid w:val="001644D2"/>
    <w:rsid w:val="00170570"/>
    <w:rsid w:val="001718A8"/>
    <w:rsid w:val="00172FB7"/>
    <w:rsid w:val="0017731D"/>
    <w:rsid w:val="00177F60"/>
    <w:rsid w:val="00177FE5"/>
    <w:rsid w:val="00181961"/>
    <w:rsid w:val="00183221"/>
    <w:rsid w:val="0018436C"/>
    <w:rsid w:val="001849B4"/>
    <w:rsid w:val="00185EB6"/>
    <w:rsid w:val="001878A2"/>
    <w:rsid w:val="00190631"/>
    <w:rsid w:val="00196189"/>
    <w:rsid w:val="001A153D"/>
    <w:rsid w:val="001A1D2B"/>
    <w:rsid w:val="001A4480"/>
    <w:rsid w:val="001A54EF"/>
    <w:rsid w:val="001A7071"/>
    <w:rsid w:val="001A7725"/>
    <w:rsid w:val="001B2959"/>
    <w:rsid w:val="001B2B27"/>
    <w:rsid w:val="001B6A82"/>
    <w:rsid w:val="001C3DF3"/>
    <w:rsid w:val="001C4718"/>
    <w:rsid w:val="001C5832"/>
    <w:rsid w:val="001D53D7"/>
    <w:rsid w:val="001D5AA9"/>
    <w:rsid w:val="001D6653"/>
    <w:rsid w:val="001D690D"/>
    <w:rsid w:val="001D7643"/>
    <w:rsid w:val="001D7BCF"/>
    <w:rsid w:val="001E1B59"/>
    <w:rsid w:val="001E1F26"/>
    <w:rsid w:val="001E2DFC"/>
    <w:rsid w:val="001E3418"/>
    <w:rsid w:val="001E4486"/>
    <w:rsid w:val="001E7655"/>
    <w:rsid w:val="001F26DF"/>
    <w:rsid w:val="001F3408"/>
    <w:rsid w:val="001F3AD8"/>
    <w:rsid w:val="001F5F5C"/>
    <w:rsid w:val="00200F6F"/>
    <w:rsid w:val="00201544"/>
    <w:rsid w:val="002018E1"/>
    <w:rsid w:val="0020311C"/>
    <w:rsid w:val="00203E21"/>
    <w:rsid w:val="00206FF7"/>
    <w:rsid w:val="002105C7"/>
    <w:rsid w:val="002117E7"/>
    <w:rsid w:val="00221833"/>
    <w:rsid w:val="00223CB3"/>
    <w:rsid w:val="00225033"/>
    <w:rsid w:val="002267B8"/>
    <w:rsid w:val="00230E4C"/>
    <w:rsid w:val="00231697"/>
    <w:rsid w:val="0023181B"/>
    <w:rsid w:val="0023535E"/>
    <w:rsid w:val="00240A8D"/>
    <w:rsid w:val="002416BA"/>
    <w:rsid w:val="00241A9A"/>
    <w:rsid w:val="00242181"/>
    <w:rsid w:val="00246301"/>
    <w:rsid w:val="00246BDC"/>
    <w:rsid w:val="002472E6"/>
    <w:rsid w:val="00252280"/>
    <w:rsid w:val="0025637F"/>
    <w:rsid w:val="0026145A"/>
    <w:rsid w:val="00264F94"/>
    <w:rsid w:val="00265587"/>
    <w:rsid w:val="00265C1D"/>
    <w:rsid w:val="00266F0B"/>
    <w:rsid w:val="00271364"/>
    <w:rsid w:val="00272624"/>
    <w:rsid w:val="00273B4F"/>
    <w:rsid w:val="00275370"/>
    <w:rsid w:val="00276223"/>
    <w:rsid w:val="00276595"/>
    <w:rsid w:val="00277DCF"/>
    <w:rsid w:val="00282783"/>
    <w:rsid w:val="00283162"/>
    <w:rsid w:val="00284644"/>
    <w:rsid w:val="00285267"/>
    <w:rsid w:val="00294D09"/>
    <w:rsid w:val="002A01C0"/>
    <w:rsid w:val="002A05E0"/>
    <w:rsid w:val="002A0948"/>
    <w:rsid w:val="002A17C3"/>
    <w:rsid w:val="002A2E71"/>
    <w:rsid w:val="002A5E35"/>
    <w:rsid w:val="002B1281"/>
    <w:rsid w:val="002B5A43"/>
    <w:rsid w:val="002B6555"/>
    <w:rsid w:val="002C0887"/>
    <w:rsid w:val="002C14F6"/>
    <w:rsid w:val="002E0EB8"/>
    <w:rsid w:val="002E1A56"/>
    <w:rsid w:val="002E2626"/>
    <w:rsid w:val="002E2647"/>
    <w:rsid w:val="002E7A85"/>
    <w:rsid w:val="002E7E94"/>
    <w:rsid w:val="002F42F2"/>
    <w:rsid w:val="002F5362"/>
    <w:rsid w:val="002F6569"/>
    <w:rsid w:val="00301320"/>
    <w:rsid w:val="0030145E"/>
    <w:rsid w:val="003031BF"/>
    <w:rsid w:val="00304388"/>
    <w:rsid w:val="00306237"/>
    <w:rsid w:val="0030747D"/>
    <w:rsid w:val="00311472"/>
    <w:rsid w:val="00312039"/>
    <w:rsid w:val="00312421"/>
    <w:rsid w:val="00313BD7"/>
    <w:rsid w:val="00313F94"/>
    <w:rsid w:val="00315CED"/>
    <w:rsid w:val="0031681F"/>
    <w:rsid w:val="00317864"/>
    <w:rsid w:val="00321E46"/>
    <w:rsid w:val="00322C22"/>
    <w:rsid w:val="003256A2"/>
    <w:rsid w:val="00325AE8"/>
    <w:rsid w:val="00325E4A"/>
    <w:rsid w:val="003265A5"/>
    <w:rsid w:val="00331DFE"/>
    <w:rsid w:val="00336AD6"/>
    <w:rsid w:val="0034041C"/>
    <w:rsid w:val="00342CAE"/>
    <w:rsid w:val="00346F3D"/>
    <w:rsid w:val="003509D6"/>
    <w:rsid w:val="00350AB9"/>
    <w:rsid w:val="0035478C"/>
    <w:rsid w:val="0035583A"/>
    <w:rsid w:val="00364A01"/>
    <w:rsid w:val="00365808"/>
    <w:rsid w:val="00367E7A"/>
    <w:rsid w:val="003705C3"/>
    <w:rsid w:val="00372E6C"/>
    <w:rsid w:val="00374427"/>
    <w:rsid w:val="0037676E"/>
    <w:rsid w:val="00376D61"/>
    <w:rsid w:val="00377E1F"/>
    <w:rsid w:val="00383C90"/>
    <w:rsid w:val="00384D79"/>
    <w:rsid w:val="003A0A89"/>
    <w:rsid w:val="003A1086"/>
    <w:rsid w:val="003A2134"/>
    <w:rsid w:val="003A719D"/>
    <w:rsid w:val="003A7F80"/>
    <w:rsid w:val="003B0B61"/>
    <w:rsid w:val="003B0BAD"/>
    <w:rsid w:val="003B1609"/>
    <w:rsid w:val="003B1956"/>
    <w:rsid w:val="003B339D"/>
    <w:rsid w:val="003B38E3"/>
    <w:rsid w:val="003B7691"/>
    <w:rsid w:val="003C03ED"/>
    <w:rsid w:val="003C260A"/>
    <w:rsid w:val="003C3231"/>
    <w:rsid w:val="003C3EAA"/>
    <w:rsid w:val="003C421F"/>
    <w:rsid w:val="003C5DC8"/>
    <w:rsid w:val="003D0DE9"/>
    <w:rsid w:val="003D1C88"/>
    <w:rsid w:val="003D3723"/>
    <w:rsid w:val="003D4215"/>
    <w:rsid w:val="003D7D7E"/>
    <w:rsid w:val="003E1605"/>
    <w:rsid w:val="003E3F23"/>
    <w:rsid w:val="003E68D5"/>
    <w:rsid w:val="003E78CC"/>
    <w:rsid w:val="003E7D1F"/>
    <w:rsid w:val="003E7E24"/>
    <w:rsid w:val="003F71A1"/>
    <w:rsid w:val="00402591"/>
    <w:rsid w:val="00403235"/>
    <w:rsid w:val="00404DF0"/>
    <w:rsid w:val="00405BE8"/>
    <w:rsid w:val="00406203"/>
    <w:rsid w:val="00406949"/>
    <w:rsid w:val="00406A96"/>
    <w:rsid w:val="00407863"/>
    <w:rsid w:val="00410C7A"/>
    <w:rsid w:val="004160CE"/>
    <w:rsid w:val="004164C0"/>
    <w:rsid w:val="00422068"/>
    <w:rsid w:val="00424734"/>
    <w:rsid w:val="0042796B"/>
    <w:rsid w:val="00432B4D"/>
    <w:rsid w:val="004352D0"/>
    <w:rsid w:val="00437A1B"/>
    <w:rsid w:val="00441C55"/>
    <w:rsid w:val="00442C63"/>
    <w:rsid w:val="004435EE"/>
    <w:rsid w:val="00453379"/>
    <w:rsid w:val="00457234"/>
    <w:rsid w:val="004577C9"/>
    <w:rsid w:val="00461957"/>
    <w:rsid w:val="00471BD6"/>
    <w:rsid w:val="00473594"/>
    <w:rsid w:val="00473850"/>
    <w:rsid w:val="00475CBD"/>
    <w:rsid w:val="00477C87"/>
    <w:rsid w:val="00480FB0"/>
    <w:rsid w:val="00481946"/>
    <w:rsid w:val="0048228D"/>
    <w:rsid w:val="00483F28"/>
    <w:rsid w:val="0048400F"/>
    <w:rsid w:val="00484CE2"/>
    <w:rsid w:val="00485A4F"/>
    <w:rsid w:val="00490428"/>
    <w:rsid w:val="00495056"/>
    <w:rsid w:val="00496321"/>
    <w:rsid w:val="00497E5D"/>
    <w:rsid w:val="004A15A6"/>
    <w:rsid w:val="004A1E91"/>
    <w:rsid w:val="004A3741"/>
    <w:rsid w:val="004B62A0"/>
    <w:rsid w:val="004C0EB8"/>
    <w:rsid w:val="004C204E"/>
    <w:rsid w:val="004C57A1"/>
    <w:rsid w:val="004C7C3C"/>
    <w:rsid w:val="004D2DFE"/>
    <w:rsid w:val="004D41FE"/>
    <w:rsid w:val="004D4684"/>
    <w:rsid w:val="004D570D"/>
    <w:rsid w:val="004D6B54"/>
    <w:rsid w:val="004E05AB"/>
    <w:rsid w:val="004E0758"/>
    <w:rsid w:val="004E2A81"/>
    <w:rsid w:val="004E6D16"/>
    <w:rsid w:val="004E735A"/>
    <w:rsid w:val="004F1173"/>
    <w:rsid w:val="004F1396"/>
    <w:rsid w:val="004F14DC"/>
    <w:rsid w:val="004F2E0E"/>
    <w:rsid w:val="004F2F04"/>
    <w:rsid w:val="004F542A"/>
    <w:rsid w:val="00500A52"/>
    <w:rsid w:val="005027CD"/>
    <w:rsid w:val="005042B1"/>
    <w:rsid w:val="00506CB0"/>
    <w:rsid w:val="005109C4"/>
    <w:rsid w:val="00511045"/>
    <w:rsid w:val="005139B9"/>
    <w:rsid w:val="00513ABE"/>
    <w:rsid w:val="00516963"/>
    <w:rsid w:val="005267ED"/>
    <w:rsid w:val="00532990"/>
    <w:rsid w:val="00537F3F"/>
    <w:rsid w:val="00551740"/>
    <w:rsid w:val="00554B9E"/>
    <w:rsid w:val="00554CB1"/>
    <w:rsid w:val="00560EED"/>
    <w:rsid w:val="00561C2F"/>
    <w:rsid w:val="005620A6"/>
    <w:rsid w:val="005622E1"/>
    <w:rsid w:val="005646C4"/>
    <w:rsid w:val="00567B80"/>
    <w:rsid w:val="00571057"/>
    <w:rsid w:val="00572943"/>
    <w:rsid w:val="00573352"/>
    <w:rsid w:val="005740C8"/>
    <w:rsid w:val="0057595F"/>
    <w:rsid w:val="00580342"/>
    <w:rsid w:val="00582773"/>
    <w:rsid w:val="005851BB"/>
    <w:rsid w:val="005874FB"/>
    <w:rsid w:val="005877F3"/>
    <w:rsid w:val="00591FFB"/>
    <w:rsid w:val="00592B0C"/>
    <w:rsid w:val="0059353A"/>
    <w:rsid w:val="00594B68"/>
    <w:rsid w:val="0059643F"/>
    <w:rsid w:val="005974FB"/>
    <w:rsid w:val="00597E53"/>
    <w:rsid w:val="005A4931"/>
    <w:rsid w:val="005A496D"/>
    <w:rsid w:val="005A6B04"/>
    <w:rsid w:val="005A6B65"/>
    <w:rsid w:val="005B1E82"/>
    <w:rsid w:val="005B297E"/>
    <w:rsid w:val="005B2C03"/>
    <w:rsid w:val="005B3191"/>
    <w:rsid w:val="005B3ED8"/>
    <w:rsid w:val="005B7186"/>
    <w:rsid w:val="005C3DDA"/>
    <w:rsid w:val="005C7FAB"/>
    <w:rsid w:val="005D17BF"/>
    <w:rsid w:val="005D2A8C"/>
    <w:rsid w:val="005D3432"/>
    <w:rsid w:val="005D40EA"/>
    <w:rsid w:val="005E0980"/>
    <w:rsid w:val="005E5676"/>
    <w:rsid w:val="005E72A8"/>
    <w:rsid w:val="005F03FF"/>
    <w:rsid w:val="005F131B"/>
    <w:rsid w:val="0060120E"/>
    <w:rsid w:val="00603879"/>
    <w:rsid w:val="00603EB3"/>
    <w:rsid w:val="00603FBE"/>
    <w:rsid w:val="00610C63"/>
    <w:rsid w:val="006179C9"/>
    <w:rsid w:val="006213DF"/>
    <w:rsid w:val="00623102"/>
    <w:rsid w:val="00626E26"/>
    <w:rsid w:val="00630ED0"/>
    <w:rsid w:val="00631BA9"/>
    <w:rsid w:val="00633C75"/>
    <w:rsid w:val="0063585A"/>
    <w:rsid w:val="0063621E"/>
    <w:rsid w:val="006368E0"/>
    <w:rsid w:val="0064019D"/>
    <w:rsid w:val="00641DBC"/>
    <w:rsid w:val="00644A0F"/>
    <w:rsid w:val="00645C0D"/>
    <w:rsid w:val="00646D1D"/>
    <w:rsid w:val="006504BD"/>
    <w:rsid w:val="0065600A"/>
    <w:rsid w:val="006561EF"/>
    <w:rsid w:val="00661612"/>
    <w:rsid w:val="00666B41"/>
    <w:rsid w:val="00666CE7"/>
    <w:rsid w:val="00667C32"/>
    <w:rsid w:val="00672203"/>
    <w:rsid w:val="00672FCC"/>
    <w:rsid w:val="006732AC"/>
    <w:rsid w:val="00676CEB"/>
    <w:rsid w:val="0068532D"/>
    <w:rsid w:val="0068607B"/>
    <w:rsid w:val="006879F5"/>
    <w:rsid w:val="00690E12"/>
    <w:rsid w:val="0069133B"/>
    <w:rsid w:val="00691F2C"/>
    <w:rsid w:val="00693D5D"/>
    <w:rsid w:val="00695757"/>
    <w:rsid w:val="006961B1"/>
    <w:rsid w:val="006A1148"/>
    <w:rsid w:val="006A31B9"/>
    <w:rsid w:val="006A6071"/>
    <w:rsid w:val="006B2B90"/>
    <w:rsid w:val="006B35C1"/>
    <w:rsid w:val="006B47ED"/>
    <w:rsid w:val="006B54C5"/>
    <w:rsid w:val="006C23CA"/>
    <w:rsid w:val="006C3D6A"/>
    <w:rsid w:val="006C546D"/>
    <w:rsid w:val="006C611C"/>
    <w:rsid w:val="006C7CD4"/>
    <w:rsid w:val="006D0069"/>
    <w:rsid w:val="006D2A2D"/>
    <w:rsid w:val="006D39F7"/>
    <w:rsid w:val="006D4289"/>
    <w:rsid w:val="006D6471"/>
    <w:rsid w:val="006E0CD3"/>
    <w:rsid w:val="006E4A93"/>
    <w:rsid w:val="006E6EE7"/>
    <w:rsid w:val="006F2399"/>
    <w:rsid w:val="00701622"/>
    <w:rsid w:val="00704D7D"/>
    <w:rsid w:val="0071064E"/>
    <w:rsid w:val="00711C37"/>
    <w:rsid w:val="00713229"/>
    <w:rsid w:val="00715FE8"/>
    <w:rsid w:val="00720083"/>
    <w:rsid w:val="00722862"/>
    <w:rsid w:val="0072702F"/>
    <w:rsid w:val="00727159"/>
    <w:rsid w:val="00730343"/>
    <w:rsid w:val="00731098"/>
    <w:rsid w:val="0073122D"/>
    <w:rsid w:val="007318AA"/>
    <w:rsid w:val="00733C81"/>
    <w:rsid w:val="00734055"/>
    <w:rsid w:val="007403BE"/>
    <w:rsid w:val="00742876"/>
    <w:rsid w:val="00742D6F"/>
    <w:rsid w:val="00743EFB"/>
    <w:rsid w:val="00745B77"/>
    <w:rsid w:val="00746EC7"/>
    <w:rsid w:val="00747729"/>
    <w:rsid w:val="00747A9E"/>
    <w:rsid w:val="00747EDF"/>
    <w:rsid w:val="00750F7C"/>
    <w:rsid w:val="00751FF4"/>
    <w:rsid w:val="007520A9"/>
    <w:rsid w:val="0075217E"/>
    <w:rsid w:val="00753398"/>
    <w:rsid w:val="007537C0"/>
    <w:rsid w:val="00756B6B"/>
    <w:rsid w:val="00763BC3"/>
    <w:rsid w:val="00766EA6"/>
    <w:rsid w:val="007674E3"/>
    <w:rsid w:val="00772320"/>
    <w:rsid w:val="007754BC"/>
    <w:rsid w:val="00783AB0"/>
    <w:rsid w:val="007841F6"/>
    <w:rsid w:val="007872E4"/>
    <w:rsid w:val="00787810"/>
    <w:rsid w:val="00790946"/>
    <w:rsid w:val="00791C6A"/>
    <w:rsid w:val="00792DD4"/>
    <w:rsid w:val="00793A17"/>
    <w:rsid w:val="007A1A8F"/>
    <w:rsid w:val="007A27E0"/>
    <w:rsid w:val="007A29F6"/>
    <w:rsid w:val="007A2A04"/>
    <w:rsid w:val="007A3172"/>
    <w:rsid w:val="007A555B"/>
    <w:rsid w:val="007A5D21"/>
    <w:rsid w:val="007A7EA1"/>
    <w:rsid w:val="007B28AD"/>
    <w:rsid w:val="007B4AFB"/>
    <w:rsid w:val="007B5F59"/>
    <w:rsid w:val="007B703F"/>
    <w:rsid w:val="007B7B7B"/>
    <w:rsid w:val="007C0889"/>
    <w:rsid w:val="007C0A74"/>
    <w:rsid w:val="007C7182"/>
    <w:rsid w:val="007D1F27"/>
    <w:rsid w:val="007D23CF"/>
    <w:rsid w:val="007D3428"/>
    <w:rsid w:val="007E07EB"/>
    <w:rsid w:val="007E3B15"/>
    <w:rsid w:val="007F043B"/>
    <w:rsid w:val="007F23DB"/>
    <w:rsid w:val="00800E05"/>
    <w:rsid w:val="00801A15"/>
    <w:rsid w:val="00802D74"/>
    <w:rsid w:val="00803638"/>
    <w:rsid w:val="00804C1F"/>
    <w:rsid w:val="00805380"/>
    <w:rsid w:val="008067DB"/>
    <w:rsid w:val="00806AA2"/>
    <w:rsid w:val="00812501"/>
    <w:rsid w:val="008137D9"/>
    <w:rsid w:val="00813839"/>
    <w:rsid w:val="00813CD9"/>
    <w:rsid w:val="008142A1"/>
    <w:rsid w:val="0081479D"/>
    <w:rsid w:val="00816336"/>
    <w:rsid w:val="00816B18"/>
    <w:rsid w:val="00820382"/>
    <w:rsid w:val="008208E0"/>
    <w:rsid w:val="00825959"/>
    <w:rsid w:val="0082611C"/>
    <w:rsid w:val="00830CB1"/>
    <w:rsid w:val="008322FB"/>
    <w:rsid w:val="00834FF2"/>
    <w:rsid w:val="00835A76"/>
    <w:rsid w:val="00841C5B"/>
    <w:rsid w:val="00843FF9"/>
    <w:rsid w:val="00844D4B"/>
    <w:rsid w:val="00846D25"/>
    <w:rsid w:val="00850033"/>
    <w:rsid w:val="00853BB2"/>
    <w:rsid w:val="008604EC"/>
    <w:rsid w:val="008609AE"/>
    <w:rsid w:val="00865AD9"/>
    <w:rsid w:val="00872C9D"/>
    <w:rsid w:val="008748E0"/>
    <w:rsid w:val="008801C1"/>
    <w:rsid w:val="0088188E"/>
    <w:rsid w:val="00882E53"/>
    <w:rsid w:val="00883473"/>
    <w:rsid w:val="00892EF9"/>
    <w:rsid w:val="00893746"/>
    <w:rsid w:val="008939AC"/>
    <w:rsid w:val="00894800"/>
    <w:rsid w:val="008969FC"/>
    <w:rsid w:val="008A1366"/>
    <w:rsid w:val="008A1F9D"/>
    <w:rsid w:val="008A27A2"/>
    <w:rsid w:val="008A3064"/>
    <w:rsid w:val="008A3987"/>
    <w:rsid w:val="008A4D27"/>
    <w:rsid w:val="008A6997"/>
    <w:rsid w:val="008A6A93"/>
    <w:rsid w:val="008B2E34"/>
    <w:rsid w:val="008C205F"/>
    <w:rsid w:val="008C5728"/>
    <w:rsid w:val="008C7BC6"/>
    <w:rsid w:val="008D3E9C"/>
    <w:rsid w:val="008D40FE"/>
    <w:rsid w:val="008D44B9"/>
    <w:rsid w:val="008D54B4"/>
    <w:rsid w:val="008D5D90"/>
    <w:rsid w:val="008D6836"/>
    <w:rsid w:val="008E0FA1"/>
    <w:rsid w:val="008E3E06"/>
    <w:rsid w:val="008E52D1"/>
    <w:rsid w:val="008F133C"/>
    <w:rsid w:val="008F24F0"/>
    <w:rsid w:val="00900BE8"/>
    <w:rsid w:val="0090173A"/>
    <w:rsid w:val="00901899"/>
    <w:rsid w:val="009072FC"/>
    <w:rsid w:val="009114E2"/>
    <w:rsid w:val="00913544"/>
    <w:rsid w:val="00914BAC"/>
    <w:rsid w:val="00914F7D"/>
    <w:rsid w:val="00915AEF"/>
    <w:rsid w:val="00916131"/>
    <w:rsid w:val="00924777"/>
    <w:rsid w:val="00927813"/>
    <w:rsid w:val="00931225"/>
    <w:rsid w:val="009339A2"/>
    <w:rsid w:val="0093774E"/>
    <w:rsid w:val="00940BFE"/>
    <w:rsid w:val="00942D58"/>
    <w:rsid w:val="00945E81"/>
    <w:rsid w:val="0094644B"/>
    <w:rsid w:val="00951766"/>
    <w:rsid w:val="00952E3F"/>
    <w:rsid w:val="00955652"/>
    <w:rsid w:val="00956F62"/>
    <w:rsid w:val="009575B9"/>
    <w:rsid w:val="00957EE9"/>
    <w:rsid w:val="00960754"/>
    <w:rsid w:val="0096297C"/>
    <w:rsid w:val="00964BE0"/>
    <w:rsid w:val="0096551A"/>
    <w:rsid w:val="009655D4"/>
    <w:rsid w:val="00966CBB"/>
    <w:rsid w:val="00966DD3"/>
    <w:rsid w:val="00966F03"/>
    <w:rsid w:val="00966F6F"/>
    <w:rsid w:val="009714B3"/>
    <w:rsid w:val="009719C9"/>
    <w:rsid w:val="00972628"/>
    <w:rsid w:val="00972821"/>
    <w:rsid w:val="00981960"/>
    <w:rsid w:val="00982D75"/>
    <w:rsid w:val="00983050"/>
    <w:rsid w:val="00984078"/>
    <w:rsid w:val="00985CF0"/>
    <w:rsid w:val="00986317"/>
    <w:rsid w:val="00990595"/>
    <w:rsid w:val="0099138E"/>
    <w:rsid w:val="00992E6D"/>
    <w:rsid w:val="00993904"/>
    <w:rsid w:val="00993ADC"/>
    <w:rsid w:val="0099501A"/>
    <w:rsid w:val="00997913"/>
    <w:rsid w:val="0099796C"/>
    <w:rsid w:val="009A0C7E"/>
    <w:rsid w:val="009A3B75"/>
    <w:rsid w:val="009A56FA"/>
    <w:rsid w:val="009A7475"/>
    <w:rsid w:val="009B1F5F"/>
    <w:rsid w:val="009B2E6E"/>
    <w:rsid w:val="009B5406"/>
    <w:rsid w:val="009B5787"/>
    <w:rsid w:val="009B5D82"/>
    <w:rsid w:val="009B7429"/>
    <w:rsid w:val="009C524B"/>
    <w:rsid w:val="009D0677"/>
    <w:rsid w:val="009D1D90"/>
    <w:rsid w:val="009D21C8"/>
    <w:rsid w:val="009D65AA"/>
    <w:rsid w:val="009E06C8"/>
    <w:rsid w:val="009E1642"/>
    <w:rsid w:val="009E2374"/>
    <w:rsid w:val="009E27B4"/>
    <w:rsid w:val="009E45D8"/>
    <w:rsid w:val="009E4A96"/>
    <w:rsid w:val="009E67AA"/>
    <w:rsid w:val="009E68EC"/>
    <w:rsid w:val="009F10C9"/>
    <w:rsid w:val="00A0090E"/>
    <w:rsid w:val="00A01A52"/>
    <w:rsid w:val="00A04E94"/>
    <w:rsid w:val="00A06579"/>
    <w:rsid w:val="00A10559"/>
    <w:rsid w:val="00A1070B"/>
    <w:rsid w:val="00A11985"/>
    <w:rsid w:val="00A11EC3"/>
    <w:rsid w:val="00A125C8"/>
    <w:rsid w:val="00A141D2"/>
    <w:rsid w:val="00A14CF1"/>
    <w:rsid w:val="00A152BE"/>
    <w:rsid w:val="00A15BA2"/>
    <w:rsid w:val="00A1615C"/>
    <w:rsid w:val="00A1633C"/>
    <w:rsid w:val="00A2027E"/>
    <w:rsid w:val="00A23856"/>
    <w:rsid w:val="00A245D1"/>
    <w:rsid w:val="00A25466"/>
    <w:rsid w:val="00A25CD6"/>
    <w:rsid w:val="00A302B3"/>
    <w:rsid w:val="00A32E51"/>
    <w:rsid w:val="00A36DAA"/>
    <w:rsid w:val="00A42F02"/>
    <w:rsid w:val="00A433AF"/>
    <w:rsid w:val="00A441B5"/>
    <w:rsid w:val="00A4650D"/>
    <w:rsid w:val="00A5644B"/>
    <w:rsid w:val="00A567E7"/>
    <w:rsid w:val="00A57C22"/>
    <w:rsid w:val="00A60C9F"/>
    <w:rsid w:val="00A65DC6"/>
    <w:rsid w:val="00A725ED"/>
    <w:rsid w:val="00A74A39"/>
    <w:rsid w:val="00A74D9F"/>
    <w:rsid w:val="00A8527D"/>
    <w:rsid w:val="00A91FA0"/>
    <w:rsid w:val="00AA0789"/>
    <w:rsid w:val="00AA3C52"/>
    <w:rsid w:val="00AA6342"/>
    <w:rsid w:val="00AA6614"/>
    <w:rsid w:val="00AA6FD2"/>
    <w:rsid w:val="00AB11F7"/>
    <w:rsid w:val="00AB4961"/>
    <w:rsid w:val="00AB4F5A"/>
    <w:rsid w:val="00AB6459"/>
    <w:rsid w:val="00AB6B5B"/>
    <w:rsid w:val="00AB77FD"/>
    <w:rsid w:val="00AC36D3"/>
    <w:rsid w:val="00AC4D0F"/>
    <w:rsid w:val="00AC51E2"/>
    <w:rsid w:val="00AD0166"/>
    <w:rsid w:val="00AD0741"/>
    <w:rsid w:val="00AD11FA"/>
    <w:rsid w:val="00AD1217"/>
    <w:rsid w:val="00AD2D4B"/>
    <w:rsid w:val="00AD3942"/>
    <w:rsid w:val="00AD62F3"/>
    <w:rsid w:val="00AE1805"/>
    <w:rsid w:val="00AE5A0A"/>
    <w:rsid w:val="00AE5C1C"/>
    <w:rsid w:val="00AE64A0"/>
    <w:rsid w:val="00AE7D4A"/>
    <w:rsid w:val="00AF16D1"/>
    <w:rsid w:val="00AF356C"/>
    <w:rsid w:val="00AF3CB7"/>
    <w:rsid w:val="00AF4324"/>
    <w:rsid w:val="00AF7145"/>
    <w:rsid w:val="00AF7D00"/>
    <w:rsid w:val="00B027BF"/>
    <w:rsid w:val="00B030A9"/>
    <w:rsid w:val="00B0336F"/>
    <w:rsid w:val="00B07694"/>
    <w:rsid w:val="00B103F2"/>
    <w:rsid w:val="00B15BE1"/>
    <w:rsid w:val="00B160C8"/>
    <w:rsid w:val="00B16294"/>
    <w:rsid w:val="00B16337"/>
    <w:rsid w:val="00B1653E"/>
    <w:rsid w:val="00B22229"/>
    <w:rsid w:val="00B22DDD"/>
    <w:rsid w:val="00B31C5E"/>
    <w:rsid w:val="00B333BE"/>
    <w:rsid w:val="00B35C72"/>
    <w:rsid w:val="00B37654"/>
    <w:rsid w:val="00B41B36"/>
    <w:rsid w:val="00B449CD"/>
    <w:rsid w:val="00B47C78"/>
    <w:rsid w:val="00B53FD6"/>
    <w:rsid w:val="00B5562E"/>
    <w:rsid w:val="00B6015C"/>
    <w:rsid w:val="00B60B03"/>
    <w:rsid w:val="00B6396D"/>
    <w:rsid w:val="00B64A52"/>
    <w:rsid w:val="00B65E5E"/>
    <w:rsid w:val="00B70197"/>
    <w:rsid w:val="00B71045"/>
    <w:rsid w:val="00B7179A"/>
    <w:rsid w:val="00B72712"/>
    <w:rsid w:val="00B733B5"/>
    <w:rsid w:val="00B743F4"/>
    <w:rsid w:val="00B757EA"/>
    <w:rsid w:val="00B77AE9"/>
    <w:rsid w:val="00B8376B"/>
    <w:rsid w:val="00B85A8A"/>
    <w:rsid w:val="00B86E8F"/>
    <w:rsid w:val="00B87A74"/>
    <w:rsid w:val="00B91442"/>
    <w:rsid w:val="00B925FB"/>
    <w:rsid w:val="00BA0B5E"/>
    <w:rsid w:val="00BA4EB9"/>
    <w:rsid w:val="00BB06D6"/>
    <w:rsid w:val="00BB28CF"/>
    <w:rsid w:val="00BB5636"/>
    <w:rsid w:val="00BB6E84"/>
    <w:rsid w:val="00BC44DC"/>
    <w:rsid w:val="00BC70EB"/>
    <w:rsid w:val="00BC7FBA"/>
    <w:rsid w:val="00BD15A4"/>
    <w:rsid w:val="00BD3AD8"/>
    <w:rsid w:val="00BD4B70"/>
    <w:rsid w:val="00BD5891"/>
    <w:rsid w:val="00BD690E"/>
    <w:rsid w:val="00BE00F1"/>
    <w:rsid w:val="00BE53E5"/>
    <w:rsid w:val="00BE6DDC"/>
    <w:rsid w:val="00BE7058"/>
    <w:rsid w:val="00BF1F45"/>
    <w:rsid w:val="00BF3989"/>
    <w:rsid w:val="00BF492C"/>
    <w:rsid w:val="00BF51D2"/>
    <w:rsid w:val="00C01440"/>
    <w:rsid w:val="00C02AF2"/>
    <w:rsid w:val="00C03121"/>
    <w:rsid w:val="00C10E0E"/>
    <w:rsid w:val="00C1458A"/>
    <w:rsid w:val="00C17FF7"/>
    <w:rsid w:val="00C212DD"/>
    <w:rsid w:val="00C32A7C"/>
    <w:rsid w:val="00C3578B"/>
    <w:rsid w:val="00C36BC8"/>
    <w:rsid w:val="00C36F38"/>
    <w:rsid w:val="00C53FD6"/>
    <w:rsid w:val="00C5678F"/>
    <w:rsid w:val="00C60F8D"/>
    <w:rsid w:val="00C6397C"/>
    <w:rsid w:val="00C64441"/>
    <w:rsid w:val="00C64F80"/>
    <w:rsid w:val="00C65571"/>
    <w:rsid w:val="00C6664F"/>
    <w:rsid w:val="00C73F94"/>
    <w:rsid w:val="00C7516E"/>
    <w:rsid w:val="00C833B0"/>
    <w:rsid w:val="00C837F0"/>
    <w:rsid w:val="00C83B9D"/>
    <w:rsid w:val="00C851C1"/>
    <w:rsid w:val="00C960E5"/>
    <w:rsid w:val="00C96A0D"/>
    <w:rsid w:val="00CA0B07"/>
    <w:rsid w:val="00CA0B2C"/>
    <w:rsid w:val="00CA27C4"/>
    <w:rsid w:val="00CA4B44"/>
    <w:rsid w:val="00CA649E"/>
    <w:rsid w:val="00CA6D0F"/>
    <w:rsid w:val="00CB640C"/>
    <w:rsid w:val="00CC0AEE"/>
    <w:rsid w:val="00CC5560"/>
    <w:rsid w:val="00CC6EF8"/>
    <w:rsid w:val="00CD0380"/>
    <w:rsid w:val="00CD2A74"/>
    <w:rsid w:val="00CD697A"/>
    <w:rsid w:val="00CE7FD2"/>
    <w:rsid w:val="00CF397C"/>
    <w:rsid w:val="00CF4DA6"/>
    <w:rsid w:val="00CF5FD4"/>
    <w:rsid w:val="00D04E74"/>
    <w:rsid w:val="00D05637"/>
    <w:rsid w:val="00D12914"/>
    <w:rsid w:val="00D16637"/>
    <w:rsid w:val="00D169BE"/>
    <w:rsid w:val="00D22C47"/>
    <w:rsid w:val="00D239EA"/>
    <w:rsid w:val="00D2639A"/>
    <w:rsid w:val="00D30628"/>
    <w:rsid w:val="00D33755"/>
    <w:rsid w:val="00D33ED4"/>
    <w:rsid w:val="00D341AC"/>
    <w:rsid w:val="00D34AB2"/>
    <w:rsid w:val="00D36570"/>
    <w:rsid w:val="00D36A8E"/>
    <w:rsid w:val="00D407E1"/>
    <w:rsid w:val="00D4578A"/>
    <w:rsid w:val="00D46072"/>
    <w:rsid w:val="00D472A5"/>
    <w:rsid w:val="00D51346"/>
    <w:rsid w:val="00D51C45"/>
    <w:rsid w:val="00D550BF"/>
    <w:rsid w:val="00D57562"/>
    <w:rsid w:val="00D577B6"/>
    <w:rsid w:val="00D601B6"/>
    <w:rsid w:val="00D60955"/>
    <w:rsid w:val="00D6210F"/>
    <w:rsid w:val="00D639EB"/>
    <w:rsid w:val="00D6528A"/>
    <w:rsid w:val="00D65577"/>
    <w:rsid w:val="00D661F9"/>
    <w:rsid w:val="00D71211"/>
    <w:rsid w:val="00D728CD"/>
    <w:rsid w:val="00D72969"/>
    <w:rsid w:val="00D73593"/>
    <w:rsid w:val="00D74250"/>
    <w:rsid w:val="00D77743"/>
    <w:rsid w:val="00D83BBD"/>
    <w:rsid w:val="00D84E5B"/>
    <w:rsid w:val="00D87971"/>
    <w:rsid w:val="00D90587"/>
    <w:rsid w:val="00D92D63"/>
    <w:rsid w:val="00D9677B"/>
    <w:rsid w:val="00DA1350"/>
    <w:rsid w:val="00DA2871"/>
    <w:rsid w:val="00DA606B"/>
    <w:rsid w:val="00DA6283"/>
    <w:rsid w:val="00DA6E16"/>
    <w:rsid w:val="00DB0F78"/>
    <w:rsid w:val="00DB15F7"/>
    <w:rsid w:val="00DB4845"/>
    <w:rsid w:val="00DC16E0"/>
    <w:rsid w:val="00DC3689"/>
    <w:rsid w:val="00DC38DC"/>
    <w:rsid w:val="00DD1A32"/>
    <w:rsid w:val="00DD2487"/>
    <w:rsid w:val="00DD69A7"/>
    <w:rsid w:val="00DE05AA"/>
    <w:rsid w:val="00DE1599"/>
    <w:rsid w:val="00DE262D"/>
    <w:rsid w:val="00DE2841"/>
    <w:rsid w:val="00DE34A9"/>
    <w:rsid w:val="00DE5951"/>
    <w:rsid w:val="00DE7E49"/>
    <w:rsid w:val="00DF0685"/>
    <w:rsid w:val="00DF2AC7"/>
    <w:rsid w:val="00DF4AD1"/>
    <w:rsid w:val="00DF4E9E"/>
    <w:rsid w:val="00E01872"/>
    <w:rsid w:val="00E02653"/>
    <w:rsid w:val="00E03291"/>
    <w:rsid w:val="00E07359"/>
    <w:rsid w:val="00E122A6"/>
    <w:rsid w:val="00E1488F"/>
    <w:rsid w:val="00E15001"/>
    <w:rsid w:val="00E21525"/>
    <w:rsid w:val="00E23E2F"/>
    <w:rsid w:val="00E25310"/>
    <w:rsid w:val="00E2542E"/>
    <w:rsid w:val="00E26F66"/>
    <w:rsid w:val="00E327FB"/>
    <w:rsid w:val="00E341FC"/>
    <w:rsid w:val="00E3604B"/>
    <w:rsid w:val="00E37148"/>
    <w:rsid w:val="00E416B7"/>
    <w:rsid w:val="00E420B2"/>
    <w:rsid w:val="00E43C28"/>
    <w:rsid w:val="00E4488F"/>
    <w:rsid w:val="00E44EE6"/>
    <w:rsid w:val="00E5196D"/>
    <w:rsid w:val="00E52F91"/>
    <w:rsid w:val="00E531ED"/>
    <w:rsid w:val="00E53CD2"/>
    <w:rsid w:val="00E56FCE"/>
    <w:rsid w:val="00E61668"/>
    <w:rsid w:val="00E66A19"/>
    <w:rsid w:val="00E67D98"/>
    <w:rsid w:val="00E7359B"/>
    <w:rsid w:val="00E74032"/>
    <w:rsid w:val="00E74423"/>
    <w:rsid w:val="00E812D4"/>
    <w:rsid w:val="00E87BAC"/>
    <w:rsid w:val="00E9155D"/>
    <w:rsid w:val="00E930E5"/>
    <w:rsid w:val="00E93CE3"/>
    <w:rsid w:val="00E94E54"/>
    <w:rsid w:val="00E96491"/>
    <w:rsid w:val="00E96B4B"/>
    <w:rsid w:val="00E96F80"/>
    <w:rsid w:val="00EA1161"/>
    <w:rsid w:val="00EA518A"/>
    <w:rsid w:val="00EA7247"/>
    <w:rsid w:val="00EA7C3D"/>
    <w:rsid w:val="00EB17E2"/>
    <w:rsid w:val="00EB1EBB"/>
    <w:rsid w:val="00EB2185"/>
    <w:rsid w:val="00EB2EF8"/>
    <w:rsid w:val="00EB62A4"/>
    <w:rsid w:val="00EB72C6"/>
    <w:rsid w:val="00EC0C30"/>
    <w:rsid w:val="00EC36EE"/>
    <w:rsid w:val="00EC52C9"/>
    <w:rsid w:val="00EC60D6"/>
    <w:rsid w:val="00EC7A0E"/>
    <w:rsid w:val="00ED04A4"/>
    <w:rsid w:val="00ED2D50"/>
    <w:rsid w:val="00EE1474"/>
    <w:rsid w:val="00EE5A9B"/>
    <w:rsid w:val="00EF02EE"/>
    <w:rsid w:val="00EF127C"/>
    <w:rsid w:val="00EF219F"/>
    <w:rsid w:val="00EF25F9"/>
    <w:rsid w:val="00EF53BA"/>
    <w:rsid w:val="00EF5660"/>
    <w:rsid w:val="00EF58AD"/>
    <w:rsid w:val="00EF597F"/>
    <w:rsid w:val="00EF6065"/>
    <w:rsid w:val="00EF6E41"/>
    <w:rsid w:val="00F00AF1"/>
    <w:rsid w:val="00F0781B"/>
    <w:rsid w:val="00F10A31"/>
    <w:rsid w:val="00F11280"/>
    <w:rsid w:val="00F12294"/>
    <w:rsid w:val="00F1538B"/>
    <w:rsid w:val="00F16A9B"/>
    <w:rsid w:val="00F173E1"/>
    <w:rsid w:val="00F1786E"/>
    <w:rsid w:val="00F2304F"/>
    <w:rsid w:val="00F23440"/>
    <w:rsid w:val="00F25EFE"/>
    <w:rsid w:val="00F2673D"/>
    <w:rsid w:val="00F2688D"/>
    <w:rsid w:val="00F27DA0"/>
    <w:rsid w:val="00F30355"/>
    <w:rsid w:val="00F3485C"/>
    <w:rsid w:val="00F376FA"/>
    <w:rsid w:val="00F40686"/>
    <w:rsid w:val="00F415EC"/>
    <w:rsid w:val="00F41F32"/>
    <w:rsid w:val="00F42E30"/>
    <w:rsid w:val="00F46639"/>
    <w:rsid w:val="00F51BB3"/>
    <w:rsid w:val="00F525BB"/>
    <w:rsid w:val="00F52EB4"/>
    <w:rsid w:val="00F52EC9"/>
    <w:rsid w:val="00F536E2"/>
    <w:rsid w:val="00F56355"/>
    <w:rsid w:val="00F6064D"/>
    <w:rsid w:val="00F6242A"/>
    <w:rsid w:val="00F646AD"/>
    <w:rsid w:val="00F659D9"/>
    <w:rsid w:val="00F672BF"/>
    <w:rsid w:val="00F73555"/>
    <w:rsid w:val="00F739A4"/>
    <w:rsid w:val="00F74C16"/>
    <w:rsid w:val="00F76C58"/>
    <w:rsid w:val="00F80337"/>
    <w:rsid w:val="00F81E5D"/>
    <w:rsid w:val="00F8297D"/>
    <w:rsid w:val="00F83556"/>
    <w:rsid w:val="00F83D64"/>
    <w:rsid w:val="00F86369"/>
    <w:rsid w:val="00F8696C"/>
    <w:rsid w:val="00F87B15"/>
    <w:rsid w:val="00F9125B"/>
    <w:rsid w:val="00FA0D29"/>
    <w:rsid w:val="00FA3C68"/>
    <w:rsid w:val="00FA6B99"/>
    <w:rsid w:val="00FA7526"/>
    <w:rsid w:val="00FA7A15"/>
    <w:rsid w:val="00FA7AE9"/>
    <w:rsid w:val="00FB0642"/>
    <w:rsid w:val="00FB4D36"/>
    <w:rsid w:val="00FB6288"/>
    <w:rsid w:val="00FB6967"/>
    <w:rsid w:val="00FC09A0"/>
    <w:rsid w:val="00FC30A5"/>
    <w:rsid w:val="00FC39A5"/>
    <w:rsid w:val="00FC3EA4"/>
    <w:rsid w:val="00FD0577"/>
    <w:rsid w:val="00FD0B29"/>
    <w:rsid w:val="00FD2766"/>
    <w:rsid w:val="00FD4985"/>
    <w:rsid w:val="00FD4A3B"/>
    <w:rsid w:val="00FD6403"/>
    <w:rsid w:val="00FD6DAA"/>
    <w:rsid w:val="00FD6E9B"/>
    <w:rsid w:val="00FE022F"/>
    <w:rsid w:val="00FE0417"/>
    <w:rsid w:val="00FE0789"/>
    <w:rsid w:val="00FE4F1D"/>
    <w:rsid w:val="00FE5A5B"/>
    <w:rsid w:val="00FF0B78"/>
    <w:rsid w:val="00FF3132"/>
    <w:rsid w:val="00FF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C0D24B"/>
  <w15:chartTrackingRefBased/>
  <w15:docId w15:val="{7AFA4B65-7561-4656-B189-8EEAE3A38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68607B"/>
    <w:pPr>
      <w:keepNext/>
      <w:keepLines/>
      <w:spacing w:before="240" w:after="0" w:line="240" w:lineRule="auto"/>
      <w:outlineLvl w:val="0"/>
    </w:pPr>
    <w:rPr>
      <w:rFonts w:ascii="Arial" w:eastAsiaTheme="majorEastAsia" w:hAnsi="Arial" w:cstheme="majorBidi"/>
      <w:b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2027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2027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B69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B6967"/>
  </w:style>
  <w:style w:type="paragraph" w:styleId="Rodap">
    <w:name w:val="footer"/>
    <w:basedOn w:val="Normal"/>
    <w:link w:val="RodapChar"/>
    <w:uiPriority w:val="99"/>
    <w:unhideWhenUsed/>
    <w:rsid w:val="00FB69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B6967"/>
  </w:style>
  <w:style w:type="paragraph" w:customStyle="1" w:styleId="Subitemestiloparecer">
    <w:name w:val="Sub item estilo parecer"/>
    <w:basedOn w:val="Normal"/>
    <w:rsid w:val="00FB6967"/>
    <w:pPr>
      <w:numPr>
        <w:ilvl w:val="1"/>
        <w:numId w:val="1"/>
      </w:num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rtigo">
    <w:name w:val="Artigo"/>
    <w:basedOn w:val="Subitemestiloparecer"/>
    <w:rsid w:val="00FB6967"/>
    <w:pPr>
      <w:spacing w:before="240" w:line="360" w:lineRule="auto"/>
      <w:jc w:val="both"/>
    </w:pPr>
  </w:style>
  <w:style w:type="paragraph" w:styleId="PargrafodaLista">
    <w:name w:val="List Paragraph"/>
    <w:basedOn w:val="Normal"/>
    <w:uiPriority w:val="34"/>
    <w:qFormat/>
    <w:rsid w:val="00483F2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11B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1BA3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BB28CF"/>
    <w:pPr>
      <w:spacing w:after="0" w:line="240" w:lineRule="auto"/>
    </w:pPr>
    <w:rPr>
      <w:rFonts w:ascii="Futura Bk BT" w:hAnsi="Futura Bk B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68607B"/>
    <w:rPr>
      <w:rFonts w:ascii="Arial" w:eastAsiaTheme="majorEastAsia" w:hAnsi="Arial" w:cstheme="majorBidi"/>
      <w:b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2027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2027E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Corpodetexto">
    <w:name w:val="Body Text"/>
    <w:basedOn w:val="Normal"/>
    <w:link w:val="CorpodetextoChar"/>
    <w:uiPriority w:val="1"/>
    <w:qFormat/>
    <w:rsid w:val="004C7C3C"/>
    <w:pPr>
      <w:widowControl w:val="0"/>
      <w:autoSpaceDE w:val="0"/>
      <w:autoSpaceDN w:val="0"/>
      <w:spacing w:after="0" w:line="240" w:lineRule="auto"/>
      <w:ind w:left="393"/>
    </w:pPr>
    <w:rPr>
      <w:rFonts w:ascii="Microsoft Sans Serif" w:eastAsia="Microsoft Sans Serif" w:hAnsi="Microsoft Sans Serif" w:cs="Microsoft Sans Serif"/>
      <w:sz w:val="23"/>
      <w:szCs w:val="23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4C7C3C"/>
    <w:rPr>
      <w:rFonts w:ascii="Microsoft Sans Serif" w:eastAsia="Microsoft Sans Serif" w:hAnsi="Microsoft Sans Serif" w:cs="Microsoft Sans Serif"/>
      <w:sz w:val="23"/>
      <w:szCs w:val="23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4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915A4FD03229C48968EC20874E4CBEA" ma:contentTypeVersion="11" ma:contentTypeDescription="Crie um novo documento." ma:contentTypeScope="" ma:versionID="5d345b88cc3b1079505cfa6713f8f379">
  <xsd:schema xmlns:xsd="http://www.w3.org/2001/XMLSchema" xmlns:xs="http://www.w3.org/2001/XMLSchema" xmlns:p="http://schemas.microsoft.com/office/2006/metadata/properties" xmlns:ns3="dde75948-1693-4742-8915-69a1542c30a6" xmlns:ns4="49a462e7-3f94-48bd-80e8-1df9ce071fa2" targetNamespace="http://schemas.microsoft.com/office/2006/metadata/properties" ma:root="true" ma:fieldsID="e2638a395ea47d497f37e3c024e0531e" ns3:_="" ns4:_="">
    <xsd:import namespace="dde75948-1693-4742-8915-69a1542c30a6"/>
    <xsd:import namespace="49a462e7-3f94-48bd-80e8-1df9ce071fa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e75948-1693-4742-8915-69a1542c30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462e7-3f94-48bd-80e8-1df9ce071fa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0F14A-A054-42EC-8D08-2C93994392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E3C560-DDF3-4C26-B456-FDC82E624D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6DE7C9-67B9-40EA-9D24-C8693DD2CF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e75948-1693-4742-8915-69a1542c30a6"/>
    <ds:schemaRef ds:uri="49a462e7-3f94-48bd-80e8-1df9ce071f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CB6201-24E2-472A-84C6-681831B2E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3997</Words>
  <Characters>21587</Characters>
  <Application>Microsoft Office Word</Application>
  <DocSecurity>0</DocSecurity>
  <Lines>179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 Alfons Schneider</dc:creator>
  <cp:keywords/>
  <dc:description/>
  <cp:lastModifiedBy>Letícia Gontijo</cp:lastModifiedBy>
  <cp:revision>2</cp:revision>
  <cp:lastPrinted>2019-06-17T12:28:00Z</cp:lastPrinted>
  <dcterms:created xsi:type="dcterms:W3CDTF">2022-06-29T15:18:00Z</dcterms:created>
  <dcterms:modified xsi:type="dcterms:W3CDTF">2022-06-29T15:18:00Z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0x010100B915A4FD03229C48968EC20874E4CBEA</vt:lpwstr>
  </property>
</Properties>
</file>